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B35" w:rsidRDefault="005C5B35" w:rsidP="005C5B35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МОСКОВСКИЙ ГОСУДАРСТВЕННЫЙ УНИВЕРСИТЕТ имени М.В.ЛОМОНОСОВА</w:t>
      </w:r>
    </w:p>
    <w:p w:rsidR="005C5B35" w:rsidRPr="00806BC9" w:rsidRDefault="005C5B35" w:rsidP="005C5B35">
      <w:pPr>
        <w:jc w:val="center"/>
        <w:rPr>
          <w:sz w:val="28"/>
          <w:szCs w:val="28"/>
        </w:rPr>
      </w:pPr>
      <w:r>
        <w:rPr>
          <w:sz w:val="28"/>
          <w:szCs w:val="28"/>
        </w:rPr>
        <w:t>Физический факультет</w:t>
      </w:r>
    </w:p>
    <w:p w:rsidR="00C12804" w:rsidRPr="00C12804" w:rsidRDefault="00C12804" w:rsidP="005C5B35">
      <w:pPr>
        <w:jc w:val="center"/>
        <w:rPr>
          <w:i/>
          <w:sz w:val="28"/>
          <w:szCs w:val="28"/>
          <w:u w:val="single"/>
        </w:rPr>
      </w:pPr>
      <w:r>
        <w:rPr>
          <w:sz w:val="28"/>
          <w:szCs w:val="28"/>
        </w:rPr>
        <w:t>Кафедра физики полимеров и кристаллов</w:t>
      </w:r>
    </w:p>
    <w:p w:rsidR="005C5B35" w:rsidRDefault="005C5B35" w:rsidP="005C5B35">
      <w:pPr>
        <w:jc w:val="center"/>
        <w:rPr>
          <w:i/>
          <w:sz w:val="28"/>
          <w:szCs w:val="28"/>
          <w:u w:val="single"/>
        </w:rPr>
      </w:pPr>
    </w:p>
    <w:p w:rsidR="005C5B35" w:rsidRDefault="005C5B35" w:rsidP="005C5B35">
      <w:pPr>
        <w:jc w:val="center"/>
        <w:rPr>
          <w:i/>
          <w:sz w:val="28"/>
          <w:szCs w:val="28"/>
          <w:u w:val="single"/>
        </w:rPr>
      </w:pPr>
    </w:p>
    <w:p w:rsidR="005C5B35" w:rsidRDefault="005C5B35" w:rsidP="005C5B35">
      <w:pPr>
        <w:jc w:val="center"/>
        <w:rPr>
          <w:i/>
          <w:sz w:val="28"/>
          <w:szCs w:val="28"/>
          <w:u w:val="single"/>
        </w:rPr>
      </w:pPr>
    </w:p>
    <w:p w:rsidR="005C5B35" w:rsidRDefault="005C5B35" w:rsidP="005C5B35">
      <w:pPr>
        <w:jc w:val="center"/>
        <w:rPr>
          <w:i/>
          <w:sz w:val="28"/>
          <w:szCs w:val="28"/>
          <w:u w:val="single"/>
        </w:rPr>
      </w:pPr>
    </w:p>
    <w:p w:rsidR="005C5B35" w:rsidRDefault="005C5B35" w:rsidP="005C5B35">
      <w:pPr>
        <w:jc w:val="center"/>
        <w:rPr>
          <w:i/>
          <w:sz w:val="28"/>
          <w:szCs w:val="28"/>
          <w:u w:val="single"/>
        </w:rPr>
      </w:pPr>
    </w:p>
    <w:p w:rsidR="005C5B35" w:rsidRDefault="005C5B35" w:rsidP="005C5B35">
      <w:pPr>
        <w:jc w:val="center"/>
        <w:rPr>
          <w:i/>
          <w:sz w:val="28"/>
          <w:szCs w:val="28"/>
          <w:u w:val="single"/>
        </w:rPr>
      </w:pPr>
    </w:p>
    <w:p w:rsidR="005C5B35" w:rsidRDefault="005C5B35" w:rsidP="005C5B35">
      <w:pPr>
        <w:jc w:val="center"/>
        <w:rPr>
          <w:i/>
          <w:sz w:val="28"/>
          <w:szCs w:val="28"/>
          <w:u w:val="single"/>
        </w:rPr>
      </w:pPr>
    </w:p>
    <w:p w:rsidR="005C5B35" w:rsidRDefault="005C5B35" w:rsidP="005C5B35">
      <w:pPr>
        <w:jc w:val="center"/>
        <w:rPr>
          <w:i/>
          <w:sz w:val="28"/>
          <w:szCs w:val="28"/>
          <w:u w:val="single"/>
        </w:rPr>
      </w:pPr>
    </w:p>
    <w:p w:rsidR="005C5B35" w:rsidRPr="00C12804" w:rsidRDefault="00C12804" w:rsidP="005C5B35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 по теме:</w:t>
      </w:r>
    </w:p>
    <w:p w:rsidR="005C5B35" w:rsidRDefault="005C5B35" w:rsidP="005C5B35">
      <w:pPr>
        <w:jc w:val="center"/>
        <w:rPr>
          <w:i/>
          <w:sz w:val="28"/>
          <w:szCs w:val="28"/>
          <w:u w:val="single"/>
        </w:rPr>
      </w:pPr>
    </w:p>
    <w:p w:rsidR="005C5B35" w:rsidRDefault="005C5B35" w:rsidP="005C5B35">
      <w:pPr>
        <w:ind w:left="-284"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«Свойства полимерных микрогелей»</w:t>
      </w:r>
    </w:p>
    <w:p w:rsidR="005C5B35" w:rsidRDefault="005C5B35" w:rsidP="005C5B35">
      <w:pPr>
        <w:jc w:val="center"/>
        <w:rPr>
          <w:i/>
          <w:sz w:val="28"/>
          <w:szCs w:val="28"/>
          <w:u w:val="single"/>
        </w:rPr>
      </w:pPr>
    </w:p>
    <w:p w:rsidR="005C5B35" w:rsidRDefault="005C5B35" w:rsidP="005C5B35">
      <w:pPr>
        <w:jc w:val="center"/>
        <w:rPr>
          <w:i/>
          <w:sz w:val="28"/>
          <w:szCs w:val="28"/>
          <w:u w:val="single"/>
        </w:rPr>
      </w:pPr>
    </w:p>
    <w:p w:rsidR="005C5B35" w:rsidRDefault="005C5B35" w:rsidP="005C5B35">
      <w:pPr>
        <w:jc w:val="center"/>
        <w:rPr>
          <w:i/>
          <w:sz w:val="28"/>
          <w:szCs w:val="28"/>
          <w:u w:val="single"/>
        </w:rPr>
      </w:pPr>
    </w:p>
    <w:p w:rsidR="005C5B35" w:rsidRDefault="005C5B35" w:rsidP="005C5B35">
      <w:pPr>
        <w:jc w:val="right"/>
        <w:rPr>
          <w:sz w:val="28"/>
          <w:szCs w:val="28"/>
        </w:rPr>
      </w:pPr>
    </w:p>
    <w:p w:rsidR="005C5B35" w:rsidRDefault="005C5B35" w:rsidP="005C5B35">
      <w:pPr>
        <w:jc w:val="right"/>
        <w:rPr>
          <w:sz w:val="28"/>
          <w:szCs w:val="28"/>
        </w:rPr>
      </w:pPr>
    </w:p>
    <w:p w:rsidR="005C5B35" w:rsidRDefault="005C5B35" w:rsidP="005C5B35">
      <w:pPr>
        <w:jc w:val="right"/>
        <w:rPr>
          <w:sz w:val="28"/>
          <w:szCs w:val="28"/>
        </w:rPr>
      </w:pPr>
    </w:p>
    <w:p w:rsidR="005C5B35" w:rsidRDefault="005C5B35" w:rsidP="005C5B35">
      <w:pPr>
        <w:jc w:val="right"/>
        <w:rPr>
          <w:sz w:val="28"/>
          <w:szCs w:val="28"/>
        </w:rPr>
      </w:pPr>
    </w:p>
    <w:p w:rsidR="005C5B35" w:rsidRDefault="005C5B35" w:rsidP="00614DB4">
      <w:pPr>
        <w:tabs>
          <w:tab w:val="left" w:pos="5670"/>
        </w:tabs>
        <w:spacing w:line="360" w:lineRule="auto"/>
        <w:ind w:firstLine="5670"/>
        <w:rPr>
          <w:sz w:val="28"/>
          <w:szCs w:val="28"/>
        </w:rPr>
      </w:pPr>
      <w:r>
        <w:rPr>
          <w:sz w:val="28"/>
          <w:szCs w:val="28"/>
        </w:rPr>
        <w:t>студентки   2</w:t>
      </w:r>
      <w:r w:rsidR="00614DB4">
        <w:rPr>
          <w:sz w:val="28"/>
          <w:szCs w:val="28"/>
        </w:rPr>
        <w:t>-го</w:t>
      </w:r>
      <w:r>
        <w:rPr>
          <w:sz w:val="28"/>
          <w:szCs w:val="28"/>
        </w:rPr>
        <w:t xml:space="preserve">   курса </w:t>
      </w:r>
    </w:p>
    <w:p w:rsidR="00614DB4" w:rsidRDefault="00614DB4" w:rsidP="00614DB4">
      <w:pPr>
        <w:spacing w:line="360" w:lineRule="auto"/>
        <w:ind w:firstLine="5670"/>
        <w:rPr>
          <w:sz w:val="28"/>
          <w:szCs w:val="28"/>
        </w:rPr>
      </w:pPr>
      <w:r>
        <w:rPr>
          <w:sz w:val="28"/>
          <w:szCs w:val="28"/>
        </w:rPr>
        <w:t>физического факультета</w:t>
      </w:r>
    </w:p>
    <w:p w:rsidR="005C5B35" w:rsidRDefault="005C5B35" w:rsidP="00614DB4">
      <w:pPr>
        <w:spacing w:line="360" w:lineRule="auto"/>
        <w:ind w:firstLine="5670"/>
        <w:rPr>
          <w:sz w:val="28"/>
          <w:szCs w:val="28"/>
        </w:rPr>
      </w:pPr>
      <w:r>
        <w:rPr>
          <w:sz w:val="28"/>
          <w:szCs w:val="28"/>
        </w:rPr>
        <w:t>Силкиной  Е.Ф.</w:t>
      </w:r>
    </w:p>
    <w:p w:rsidR="00614DB4" w:rsidRDefault="00614DB4" w:rsidP="00614DB4">
      <w:pPr>
        <w:spacing w:line="360" w:lineRule="auto"/>
        <w:ind w:left="4956" w:firstLine="708"/>
        <w:rPr>
          <w:sz w:val="28"/>
          <w:szCs w:val="28"/>
        </w:rPr>
      </w:pPr>
      <w:r w:rsidRPr="00DD46F8">
        <w:rPr>
          <w:sz w:val="28"/>
          <w:szCs w:val="28"/>
        </w:rPr>
        <w:t xml:space="preserve">Руководитель: проф., </w:t>
      </w:r>
      <w:r>
        <w:rPr>
          <w:sz w:val="28"/>
          <w:szCs w:val="28"/>
        </w:rPr>
        <w:t>д</w:t>
      </w:r>
      <w:r w:rsidRPr="00DD46F8">
        <w:rPr>
          <w:sz w:val="28"/>
          <w:szCs w:val="28"/>
        </w:rPr>
        <w:t>.ф.-м.н.</w:t>
      </w:r>
      <w:r>
        <w:rPr>
          <w:sz w:val="28"/>
          <w:szCs w:val="28"/>
        </w:rPr>
        <w:t xml:space="preserve"> </w:t>
      </w:r>
    </w:p>
    <w:p w:rsidR="00614DB4" w:rsidRPr="00DD46F8" w:rsidRDefault="00614DB4" w:rsidP="00614DB4">
      <w:pPr>
        <w:spacing w:line="360" w:lineRule="auto"/>
        <w:ind w:left="4956" w:firstLine="708"/>
        <w:rPr>
          <w:sz w:val="28"/>
          <w:szCs w:val="28"/>
        </w:rPr>
      </w:pPr>
      <w:r w:rsidRPr="00DD46F8">
        <w:rPr>
          <w:sz w:val="28"/>
          <w:szCs w:val="28"/>
        </w:rPr>
        <w:t xml:space="preserve">Потемкин Игорь Иванович </w:t>
      </w:r>
    </w:p>
    <w:p w:rsidR="00614DB4" w:rsidRDefault="00614DB4" w:rsidP="005C5B35">
      <w:pPr>
        <w:spacing w:line="360" w:lineRule="auto"/>
        <w:jc w:val="right"/>
        <w:rPr>
          <w:sz w:val="28"/>
          <w:szCs w:val="28"/>
        </w:rPr>
      </w:pPr>
    </w:p>
    <w:p w:rsidR="005C5B35" w:rsidRDefault="005C5B35" w:rsidP="005C5B35">
      <w:pPr>
        <w:jc w:val="center"/>
        <w:rPr>
          <w:sz w:val="28"/>
          <w:szCs w:val="28"/>
        </w:rPr>
      </w:pPr>
    </w:p>
    <w:p w:rsidR="005C5B35" w:rsidRDefault="005C5B35" w:rsidP="005C5B35">
      <w:pPr>
        <w:jc w:val="center"/>
        <w:rPr>
          <w:sz w:val="28"/>
          <w:szCs w:val="28"/>
        </w:rPr>
      </w:pPr>
    </w:p>
    <w:p w:rsidR="005C5B35" w:rsidRDefault="005C5B35" w:rsidP="005C5B35">
      <w:pPr>
        <w:jc w:val="center"/>
        <w:rPr>
          <w:i/>
          <w:sz w:val="28"/>
          <w:szCs w:val="28"/>
          <w:u w:val="single"/>
        </w:rPr>
      </w:pPr>
    </w:p>
    <w:p w:rsidR="005C5B35" w:rsidRDefault="005C5B35" w:rsidP="005C5B35">
      <w:pPr>
        <w:jc w:val="center"/>
        <w:rPr>
          <w:i/>
          <w:sz w:val="28"/>
          <w:szCs w:val="28"/>
          <w:u w:val="single"/>
        </w:rPr>
      </w:pPr>
    </w:p>
    <w:p w:rsidR="005C5B35" w:rsidRDefault="005C5B35" w:rsidP="005C5B35">
      <w:pPr>
        <w:jc w:val="center"/>
        <w:rPr>
          <w:sz w:val="28"/>
          <w:szCs w:val="28"/>
        </w:rPr>
      </w:pPr>
    </w:p>
    <w:p w:rsidR="005C5B35" w:rsidRDefault="005C5B35" w:rsidP="00614DB4">
      <w:pPr>
        <w:ind w:firstLine="4395"/>
        <w:rPr>
          <w:sz w:val="28"/>
          <w:szCs w:val="28"/>
        </w:rPr>
      </w:pPr>
      <w:r>
        <w:rPr>
          <w:sz w:val="28"/>
          <w:szCs w:val="28"/>
        </w:rPr>
        <w:t>Москва</w:t>
      </w:r>
    </w:p>
    <w:p w:rsidR="005C5B35" w:rsidRDefault="005C5B35" w:rsidP="00672E6B">
      <w:pPr>
        <w:ind w:firstLine="4536"/>
        <w:rPr>
          <w:sz w:val="28"/>
          <w:szCs w:val="28"/>
        </w:rPr>
      </w:pPr>
      <w:r>
        <w:rPr>
          <w:sz w:val="28"/>
          <w:szCs w:val="28"/>
        </w:rPr>
        <w:t>2014</w:t>
      </w:r>
    </w:p>
    <w:p w:rsidR="0075577B" w:rsidRDefault="0075577B"/>
    <w:p w:rsidR="00C12804" w:rsidRDefault="00C12804" w:rsidP="00C12804">
      <w:pPr>
        <w:jc w:val="center"/>
        <w:rPr>
          <w:sz w:val="36"/>
          <w:szCs w:val="36"/>
          <w:lang w:val="en-US"/>
        </w:rPr>
      </w:pPr>
      <w:r w:rsidRPr="00C12804">
        <w:rPr>
          <w:sz w:val="36"/>
          <w:szCs w:val="36"/>
        </w:rPr>
        <w:t>Оглавление</w:t>
      </w:r>
    </w:p>
    <w:p w:rsidR="00B26F48" w:rsidRDefault="00B26F48" w:rsidP="00C12804">
      <w:pPr>
        <w:jc w:val="center"/>
        <w:rPr>
          <w:sz w:val="36"/>
          <w:szCs w:val="36"/>
          <w:lang w:val="en-US"/>
        </w:rPr>
      </w:pPr>
    </w:p>
    <w:p w:rsidR="00B26F48" w:rsidRPr="00B26F48" w:rsidRDefault="00B26F48" w:rsidP="00C12804">
      <w:pPr>
        <w:jc w:val="center"/>
        <w:rPr>
          <w:sz w:val="36"/>
          <w:szCs w:val="36"/>
          <w:lang w:val="en-US"/>
        </w:rPr>
      </w:pPr>
    </w:p>
    <w:p w:rsidR="00C12804" w:rsidRDefault="00C12804" w:rsidP="00C12804">
      <w:pPr>
        <w:rPr>
          <w:sz w:val="32"/>
          <w:szCs w:val="32"/>
        </w:rPr>
      </w:pPr>
    </w:p>
    <w:p w:rsidR="00236A94" w:rsidRPr="00236A94" w:rsidRDefault="00C12804" w:rsidP="00276267">
      <w:pPr>
        <w:pStyle w:val="a5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C12804">
        <w:rPr>
          <w:sz w:val="28"/>
          <w:szCs w:val="28"/>
        </w:rPr>
        <w:t>Вв</w:t>
      </w:r>
      <w:r>
        <w:rPr>
          <w:sz w:val="28"/>
          <w:szCs w:val="28"/>
        </w:rPr>
        <w:t>едение</w:t>
      </w:r>
    </w:p>
    <w:p w:rsidR="00236A94" w:rsidRPr="00B26F48" w:rsidRDefault="00236A94" w:rsidP="00276267">
      <w:pPr>
        <w:pStyle w:val="a5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Основные свойства микрогелей</w:t>
      </w:r>
    </w:p>
    <w:p w:rsidR="00B26F48" w:rsidRDefault="00B26F48" w:rsidP="00276267">
      <w:pPr>
        <w:pStyle w:val="a5"/>
        <w:numPr>
          <w:ilvl w:val="1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Суперабсорбционные свойства</w:t>
      </w:r>
    </w:p>
    <w:p w:rsidR="00B26F48" w:rsidRDefault="00276267" w:rsidP="00276267">
      <w:pPr>
        <w:pStyle w:val="a5"/>
        <w:numPr>
          <w:ilvl w:val="1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Восприимчивость к внешним воздействиям</w:t>
      </w:r>
      <w:r w:rsidR="005F6A64">
        <w:rPr>
          <w:sz w:val="28"/>
          <w:szCs w:val="28"/>
        </w:rPr>
        <w:t xml:space="preserve">: фазовый переход «набухание – </w:t>
      </w:r>
      <w:r>
        <w:rPr>
          <w:sz w:val="28"/>
          <w:szCs w:val="28"/>
        </w:rPr>
        <w:t>коллапс</w:t>
      </w:r>
      <w:r w:rsidR="005F6A64">
        <w:rPr>
          <w:sz w:val="28"/>
          <w:szCs w:val="28"/>
        </w:rPr>
        <w:t>»</w:t>
      </w:r>
    </w:p>
    <w:p w:rsidR="00276267" w:rsidRPr="00276267" w:rsidRDefault="00276267" w:rsidP="00276267">
      <w:pPr>
        <w:pStyle w:val="a5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Примеры применения микрогелей</w:t>
      </w:r>
    </w:p>
    <w:p w:rsidR="00236A94" w:rsidRDefault="00870631" w:rsidP="00276267">
      <w:pPr>
        <w:pStyle w:val="a5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Компьютерное моделирование м</w:t>
      </w:r>
      <w:r w:rsidR="00236A94">
        <w:rPr>
          <w:sz w:val="28"/>
          <w:szCs w:val="28"/>
        </w:rPr>
        <w:t>икрогел</w:t>
      </w:r>
      <w:r>
        <w:rPr>
          <w:sz w:val="28"/>
          <w:szCs w:val="28"/>
        </w:rPr>
        <w:t>ей</w:t>
      </w:r>
      <w:r w:rsidR="00236A94">
        <w:rPr>
          <w:sz w:val="28"/>
          <w:szCs w:val="28"/>
        </w:rPr>
        <w:t xml:space="preserve"> как стабилизатор</w:t>
      </w:r>
      <w:r>
        <w:rPr>
          <w:sz w:val="28"/>
          <w:szCs w:val="28"/>
        </w:rPr>
        <w:t>ов</w:t>
      </w:r>
      <w:r w:rsidR="005B6798">
        <w:rPr>
          <w:sz w:val="28"/>
          <w:szCs w:val="28"/>
        </w:rPr>
        <w:t xml:space="preserve"> дисперсных систем</w:t>
      </w:r>
    </w:p>
    <w:p w:rsidR="00835346" w:rsidRDefault="00870631" w:rsidP="00276267">
      <w:pPr>
        <w:pStyle w:val="a5"/>
        <w:numPr>
          <w:ilvl w:val="1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Модель и параметры системы</w:t>
      </w:r>
    </w:p>
    <w:p w:rsidR="005B6798" w:rsidRDefault="009255FB" w:rsidP="00276267">
      <w:pPr>
        <w:pStyle w:val="a5"/>
        <w:numPr>
          <w:ilvl w:val="1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Моделирование </w:t>
      </w:r>
      <w:r w:rsidR="00B73DEE">
        <w:rPr>
          <w:sz w:val="28"/>
          <w:szCs w:val="28"/>
        </w:rPr>
        <w:t xml:space="preserve">свойств </w:t>
      </w:r>
      <w:r>
        <w:rPr>
          <w:sz w:val="28"/>
          <w:szCs w:val="28"/>
        </w:rPr>
        <w:t>одной частицы</w:t>
      </w:r>
      <w:r w:rsidR="005B6798">
        <w:rPr>
          <w:sz w:val="28"/>
          <w:szCs w:val="28"/>
        </w:rPr>
        <w:t xml:space="preserve"> геля в одно</w:t>
      </w:r>
      <w:r>
        <w:rPr>
          <w:sz w:val="28"/>
          <w:szCs w:val="28"/>
        </w:rPr>
        <w:t>родном</w:t>
      </w:r>
      <w:r w:rsidR="005B6798">
        <w:rPr>
          <w:sz w:val="28"/>
          <w:szCs w:val="28"/>
        </w:rPr>
        <w:t xml:space="preserve"> </w:t>
      </w:r>
      <w:r w:rsidR="00556657">
        <w:rPr>
          <w:sz w:val="28"/>
          <w:szCs w:val="28"/>
        </w:rPr>
        <w:t>растворителе</w:t>
      </w:r>
    </w:p>
    <w:p w:rsidR="005B6798" w:rsidRDefault="005B6798" w:rsidP="00276267">
      <w:pPr>
        <w:pStyle w:val="a5"/>
        <w:numPr>
          <w:ilvl w:val="1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Мо</w:t>
      </w:r>
      <w:r w:rsidR="009255FB">
        <w:rPr>
          <w:sz w:val="28"/>
          <w:szCs w:val="28"/>
        </w:rPr>
        <w:t xml:space="preserve">делирование </w:t>
      </w:r>
      <w:r w:rsidR="00600429">
        <w:rPr>
          <w:sz w:val="28"/>
          <w:szCs w:val="28"/>
        </w:rPr>
        <w:t xml:space="preserve">растекания </w:t>
      </w:r>
      <w:r>
        <w:rPr>
          <w:sz w:val="28"/>
          <w:szCs w:val="28"/>
        </w:rPr>
        <w:t xml:space="preserve">микрогеля на </w:t>
      </w:r>
      <w:r w:rsidR="009255FB">
        <w:rPr>
          <w:sz w:val="28"/>
          <w:szCs w:val="28"/>
        </w:rPr>
        <w:t>межфазной границе</w:t>
      </w:r>
    </w:p>
    <w:p w:rsidR="006F6F11" w:rsidRPr="008A71A0" w:rsidRDefault="00276267" w:rsidP="00276267">
      <w:pPr>
        <w:pStyle w:val="a5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Вывод</w:t>
      </w:r>
    </w:p>
    <w:p w:rsidR="008A71A0" w:rsidRDefault="008A71A0" w:rsidP="00276267">
      <w:pPr>
        <w:pStyle w:val="a5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6F6F11" w:rsidRDefault="006F6F1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76267" w:rsidRDefault="006F6F11" w:rsidP="009C29D4">
      <w:pPr>
        <w:pStyle w:val="a5"/>
        <w:numPr>
          <w:ilvl w:val="0"/>
          <w:numId w:val="3"/>
        </w:numPr>
        <w:spacing w:line="480" w:lineRule="auto"/>
        <w:jc w:val="center"/>
        <w:rPr>
          <w:sz w:val="36"/>
          <w:szCs w:val="36"/>
        </w:rPr>
      </w:pPr>
      <w:r w:rsidRPr="006F6F11">
        <w:rPr>
          <w:sz w:val="36"/>
          <w:szCs w:val="36"/>
        </w:rPr>
        <w:lastRenderedPageBreak/>
        <w:t>Введение</w:t>
      </w:r>
    </w:p>
    <w:p w:rsidR="00C45971" w:rsidRPr="00C45971" w:rsidRDefault="00C45971" w:rsidP="00C45971">
      <w:pPr>
        <w:pStyle w:val="a5"/>
        <w:spacing w:after="120" w:line="276" w:lineRule="auto"/>
        <w:ind w:left="0" w:firstLine="426"/>
        <w:rPr>
          <w:sz w:val="28"/>
          <w:szCs w:val="28"/>
        </w:rPr>
      </w:pPr>
    </w:p>
    <w:p w:rsidR="00C45971" w:rsidRDefault="00C45971" w:rsidP="009A7A9E">
      <w:pPr>
        <w:pStyle w:val="a5"/>
        <w:spacing w:after="120" w:line="36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В последнее время в мире возник устойчивый интерес к нанобъектам во всем их многообразии. Данные вещества интересны в первую очередь за счет их </w:t>
      </w:r>
      <w:r w:rsidR="006458B1">
        <w:rPr>
          <w:sz w:val="28"/>
          <w:szCs w:val="28"/>
        </w:rPr>
        <w:t xml:space="preserve">исключительных </w:t>
      </w:r>
      <w:r>
        <w:rPr>
          <w:sz w:val="28"/>
          <w:szCs w:val="28"/>
        </w:rPr>
        <w:t>свойств и широкой возможности применения.</w:t>
      </w:r>
      <w:r w:rsidRPr="00C45971">
        <w:rPr>
          <w:sz w:val="28"/>
          <w:szCs w:val="28"/>
        </w:rPr>
        <w:t xml:space="preserve"> </w:t>
      </w:r>
      <w:r>
        <w:rPr>
          <w:sz w:val="28"/>
          <w:szCs w:val="28"/>
        </w:rPr>
        <w:t>Нанотехнологии являются одной из самых перспективных и быстро развивающихся областей науки.</w:t>
      </w:r>
    </w:p>
    <w:p w:rsidR="00C45971" w:rsidRDefault="006458B1" w:rsidP="009A7A9E">
      <w:pPr>
        <w:pStyle w:val="a5"/>
        <w:spacing w:after="120" w:line="360" w:lineRule="auto"/>
        <w:ind w:left="0" w:firstLine="426"/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</w:pPr>
      <w:r>
        <w:rPr>
          <w:sz w:val="28"/>
          <w:szCs w:val="28"/>
        </w:rPr>
        <w:t>Науки о полимерах самым тесным образом связаны с нанотехнологиями. Полимерные системы –</w:t>
      </w:r>
      <w:r w:rsidR="003B5101">
        <w:rPr>
          <w:sz w:val="28"/>
          <w:szCs w:val="28"/>
        </w:rPr>
        <w:t xml:space="preserve"> </w:t>
      </w:r>
      <w:r>
        <w:rPr>
          <w:sz w:val="28"/>
          <w:szCs w:val="28"/>
        </w:rPr>
        <w:t>уникальные вещества</w:t>
      </w:r>
      <w:r w:rsidRPr="006458B1">
        <w:rPr>
          <w:sz w:val="28"/>
          <w:szCs w:val="28"/>
        </w:rPr>
        <w:t xml:space="preserve">, </w:t>
      </w:r>
      <w:r>
        <w:rPr>
          <w:sz w:val="28"/>
          <w:szCs w:val="28"/>
        </w:rPr>
        <w:t>выбранные самой природой для реализации жизненных процессов: РНК, ДНК</w:t>
      </w:r>
      <w:r w:rsidR="00AA5940">
        <w:rPr>
          <w:sz w:val="28"/>
          <w:szCs w:val="28"/>
        </w:rPr>
        <w:t>, белки, полисахариды – все эти</w:t>
      </w:r>
      <w:r>
        <w:rPr>
          <w:sz w:val="28"/>
          <w:szCs w:val="28"/>
        </w:rPr>
        <w:t xml:space="preserve"> молекулы играют главную роль в жизни живых существ. П</w:t>
      </w:r>
      <w:r w:rsidRPr="006458B1">
        <w:rPr>
          <w:sz w:val="28"/>
          <w:szCs w:val="28"/>
          <w:shd w:val="clear" w:color="auto" w:fill="FFFFFF"/>
        </w:rPr>
        <w:t>олимерные системы обладают пониженной энтропией, поэтому они обладают выраженной склонностью к самоорганизации.</w:t>
      </w:r>
      <w:r w:rsidR="00445876">
        <w:rPr>
          <w:sz w:val="28"/>
          <w:szCs w:val="28"/>
          <w:shd w:val="clear" w:color="auto" w:fill="FFFFFF"/>
        </w:rPr>
        <w:t xml:space="preserve"> </w:t>
      </w:r>
      <w:r w:rsidR="00445876">
        <w:t xml:space="preserve"> </w:t>
      </w:r>
      <w:r w:rsidR="00445876" w:rsidRPr="00445876">
        <w:rPr>
          <w:sz w:val="28"/>
          <w:szCs w:val="28"/>
          <w:shd w:val="clear" w:color="auto" w:fill="FFFFFF"/>
        </w:rPr>
        <w:t>Эта самоорганизация происходит на наномасштабах, поэтому большая часть разделов науки о полимерах так или иначе связана с нанотехнологиями.</w:t>
      </w:r>
      <w:r w:rsidR="00445876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> </w:t>
      </w:r>
    </w:p>
    <w:p w:rsidR="00374385" w:rsidRDefault="008118A8" w:rsidP="009A7A9E">
      <w:pPr>
        <w:spacing w:after="120" w:line="360" w:lineRule="auto"/>
        <w:rPr>
          <w:sz w:val="28"/>
          <w:szCs w:val="28"/>
          <w:shd w:val="clear" w:color="auto" w:fill="FFFFFF"/>
        </w:rPr>
      </w:pPr>
      <w:r w:rsidRPr="00941C94">
        <w:rPr>
          <w:sz w:val="28"/>
          <w:szCs w:val="28"/>
          <w:shd w:val="clear" w:color="auto" w:fill="FFFFFF"/>
        </w:rPr>
        <w:t xml:space="preserve">Важным направлением в науках о полимерах является создание так называемых «умных материалов». Одними из таких материалов, позволяющих регулировать их параметры в зависимости от внешних условий, являются полимерные микрогели. </w:t>
      </w:r>
      <w:r w:rsidR="00941C94" w:rsidRPr="00941C94">
        <w:rPr>
          <w:sz w:val="28"/>
          <w:szCs w:val="28"/>
          <w:shd w:val="clear" w:color="auto" w:fill="FFFFFF"/>
        </w:rPr>
        <w:t>В настоящий момент э</w:t>
      </w:r>
      <w:r w:rsidR="00941C94">
        <w:rPr>
          <w:sz w:val="28"/>
          <w:szCs w:val="28"/>
          <w:shd w:val="clear" w:color="auto" w:fill="FFFFFF"/>
        </w:rPr>
        <w:t xml:space="preserve">ти вещества плотно вошли в нашу </w:t>
      </w:r>
      <w:r w:rsidR="00941C94" w:rsidRPr="00941C94">
        <w:rPr>
          <w:sz w:val="28"/>
          <w:szCs w:val="28"/>
          <w:shd w:val="clear" w:color="auto" w:fill="FFFFFF"/>
        </w:rPr>
        <w:t>повседневную жизнь</w:t>
      </w:r>
      <w:r w:rsidR="00941C94">
        <w:rPr>
          <w:sz w:val="28"/>
          <w:szCs w:val="28"/>
          <w:shd w:val="clear" w:color="auto" w:fill="FFFFFF"/>
        </w:rPr>
        <w:t xml:space="preserve"> и активно используются в быту</w:t>
      </w:r>
      <w:r w:rsidR="00941C94" w:rsidRPr="00941C94">
        <w:rPr>
          <w:sz w:val="28"/>
          <w:szCs w:val="28"/>
          <w:shd w:val="clear" w:color="auto" w:fill="FFFFFF"/>
        </w:rPr>
        <w:t>: как наполнители в подгузниках, ги</w:t>
      </w:r>
      <w:r w:rsidR="00941C94">
        <w:rPr>
          <w:sz w:val="28"/>
          <w:szCs w:val="28"/>
          <w:shd w:val="clear" w:color="auto" w:fill="FFFFFF"/>
        </w:rPr>
        <w:t>г</w:t>
      </w:r>
      <w:r w:rsidR="00941C94" w:rsidRPr="00941C94">
        <w:rPr>
          <w:sz w:val="28"/>
          <w:szCs w:val="28"/>
          <w:shd w:val="clear" w:color="auto" w:fill="FFFFFF"/>
        </w:rPr>
        <w:t xml:space="preserve">иенических салфетках, мягких стельках, принимающих форму стопы, </w:t>
      </w:r>
      <w:r w:rsidR="00941C94">
        <w:rPr>
          <w:sz w:val="28"/>
          <w:szCs w:val="28"/>
          <w:shd w:val="clear" w:color="auto" w:fill="FFFFFF"/>
        </w:rPr>
        <w:t xml:space="preserve">цветоводстве, </w:t>
      </w:r>
      <w:r w:rsidR="00941C94" w:rsidRPr="00941C94">
        <w:rPr>
          <w:sz w:val="28"/>
          <w:szCs w:val="28"/>
          <w:shd w:val="clear" w:color="auto" w:fill="FFFFFF"/>
        </w:rPr>
        <w:t>и т.д</w:t>
      </w:r>
      <w:r w:rsidR="00C05A81">
        <w:rPr>
          <w:sz w:val="28"/>
          <w:szCs w:val="28"/>
          <w:shd w:val="clear" w:color="auto" w:fill="FFFFFF"/>
        </w:rPr>
        <w:t xml:space="preserve">. Помимо этого, микрогели обладают хорошим потенциалом в использовании в нефтедобыче, строительстве, медицине и биотехнологиях. </w:t>
      </w:r>
    </w:p>
    <w:p w:rsidR="00374385" w:rsidRDefault="00374385">
      <w:pPr>
        <w:spacing w:after="200" w:line="276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br w:type="page"/>
      </w:r>
    </w:p>
    <w:p w:rsidR="008118A8" w:rsidRPr="009C29D4" w:rsidRDefault="00374385" w:rsidP="009C29D4">
      <w:pPr>
        <w:pStyle w:val="a5"/>
        <w:numPr>
          <w:ilvl w:val="0"/>
          <w:numId w:val="3"/>
        </w:numPr>
        <w:spacing w:after="120" w:line="276" w:lineRule="auto"/>
        <w:jc w:val="center"/>
        <w:rPr>
          <w:sz w:val="36"/>
          <w:szCs w:val="36"/>
          <w:shd w:val="clear" w:color="auto" w:fill="FFFFFF"/>
        </w:rPr>
      </w:pPr>
      <w:r w:rsidRPr="009C29D4">
        <w:rPr>
          <w:sz w:val="36"/>
          <w:szCs w:val="36"/>
          <w:shd w:val="clear" w:color="auto" w:fill="FFFFFF"/>
        </w:rPr>
        <w:lastRenderedPageBreak/>
        <w:t>Основные свойства микрогелей</w:t>
      </w:r>
    </w:p>
    <w:p w:rsidR="00374385" w:rsidRDefault="00374385" w:rsidP="00374385">
      <w:pPr>
        <w:spacing w:after="120" w:line="276" w:lineRule="auto"/>
        <w:rPr>
          <w:sz w:val="28"/>
          <w:szCs w:val="28"/>
          <w:shd w:val="clear" w:color="auto" w:fill="FFFFFF"/>
        </w:rPr>
      </w:pPr>
    </w:p>
    <w:p w:rsidR="008A71A0" w:rsidRDefault="00770C17" w:rsidP="009A7A9E">
      <w:pPr>
        <w:spacing w:after="120" w:line="360" w:lineRule="auto"/>
        <w:ind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История создания микрогелей берет своё начало в 1949 году, когда английский химик </w:t>
      </w:r>
      <w:r w:rsidR="00907C17">
        <w:rPr>
          <w:sz w:val="28"/>
          <w:szCs w:val="28"/>
          <w:shd w:val="clear" w:color="auto" w:fill="FFFFFF"/>
        </w:rPr>
        <w:t>Уильям</w:t>
      </w:r>
      <w:r>
        <w:rPr>
          <w:sz w:val="28"/>
          <w:szCs w:val="28"/>
          <w:shd w:val="clear" w:color="auto" w:fill="FFFFFF"/>
        </w:rPr>
        <w:t xml:space="preserve"> Бейкер ввёл понятие «микрогель» для описания поперечно-сшитых полибутадиеновых латексных частиц в своей публикации «Микрогель, новая макромолекула»</w:t>
      </w:r>
      <w:r w:rsidR="0047587D">
        <w:rPr>
          <w:sz w:val="28"/>
          <w:szCs w:val="28"/>
          <w:shd w:val="clear" w:color="auto" w:fill="FFFFFF"/>
        </w:rPr>
        <w:t xml:space="preserve"> </w:t>
      </w:r>
      <w:r w:rsidR="0047587D" w:rsidRPr="0047587D">
        <w:rPr>
          <w:sz w:val="28"/>
          <w:szCs w:val="28"/>
          <w:shd w:val="clear" w:color="auto" w:fill="FFFFFF"/>
        </w:rPr>
        <w:t>[</w:t>
      </w:r>
      <w:r w:rsidR="00D50C9F" w:rsidRPr="00D50C9F">
        <w:rPr>
          <w:sz w:val="28"/>
          <w:szCs w:val="28"/>
          <w:shd w:val="clear" w:color="auto" w:fill="FFFFFF"/>
        </w:rPr>
        <w:t>2</w:t>
      </w:r>
      <w:r w:rsidR="0047587D" w:rsidRPr="0047587D">
        <w:rPr>
          <w:sz w:val="28"/>
          <w:szCs w:val="28"/>
          <w:shd w:val="clear" w:color="auto" w:fill="FFFFFF"/>
        </w:rPr>
        <w:t>]</w:t>
      </w:r>
      <w:r>
        <w:rPr>
          <w:sz w:val="28"/>
          <w:szCs w:val="28"/>
          <w:shd w:val="clear" w:color="auto" w:fill="FFFFFF"/>
        </w:rPr>
        <w:t>. Сегодня мы можем сформулировать понятие полимерный микрогель следующим образом: микрогель – это набухшие в растворителе длинные полимерные цепи, сшитые друг с другом поперечными ковалентными связями (сшивками) в единую пространственную сетку</w:t>
      </w:r>
      <w:r w:rsidR="00B1033C">
        <w:rPr>
          <w:sz w:val="28"/>
          <w:szCs w:val="28"/>
          <w:shd w:val="clear" w:color="auto" w:fill="FFFFFF"/>
        </w:rPr>
        <w:t>. Необходимо отметить, что размер данных частиц лежит в пределах от 10 до 1000 нм, а состав всегда остается постоянным за счет ковалентных связей и сильных многоточечных взаимодействий внутри сетки микрогеля.</w:t>
      </w:r>
    </w:p>
    <w:p w:rsidR="00F838A1" w:rsidRDefault="00F838A1" w:rsidP="00F838A1">
      <w:pPr>
        <w:spacing w:after="120" w:line="360" w:lineRule="auto"/>
        <w:ind w:firstLine="567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2.1 Суперабсорбционные свойства.</w:t>
      </w:r>
    </w:p>
    <w:p w:rsidR="00F838A1" w:rsidRDefault="00AD156B" w:rsidP="009A7A9E">
      <w:pPr>
        <w:spacing w:after="120" w:line="360" w:lineRule="auto"/>
        <w:ind w:firstLine="567"/>
        <w:rPr>
          <w:sz w:val="28"/>
          <w:szCs w:val="28"/>
          <w:shd w:val="clear" w:color="auto" w:fill="FFFFFF"/>
        </w:rPr>
      </w:pPr>
      <w:r w:rsidRPr="00AD156B">
        <w:rPr>
          <w:sz w:val="28"/>
          <w:szCs w:val="28"/>
          <w:shd w:val="clear" w:color="auto" w:fill="FFFFFF"/>
        </w:rPr>
        <w:t> Из всех полимерных гелей наибольший интерес представляют собой гели на основе цепочек, содержащих заряженные звенья, - полиэлектролитные гели. Поскольку макроскопический образец геля должен быть электронейтральным, то заряд полимерных цепей геля должен быть скомпенсирован противоположным зарядом низкомолекулярных противоионов, плавающих в растворителе, в котором гель набухает.</w:t>
      </w:r>
    </w:p>
    <w:p w:rsidR="00F838A1" w:rsidRDefault="00F838A1" w:rsidP="00F838A1">
      <w:pPr>
        <w:spacing w:after="120" w:line="360" w:lineRule="auto"/>
        <w:ind w:firstLine="567"/>
        <w:jc w:val="center"/>
      </w:pPr>
      <w:r>
        <w:rPr>
          <w:noProof/>
          <w:sz w:val="28"/>
          <w:szCs w:val="28"/>
          <w:shd w:val="clear" w:color="auto" w:fill="FFFFFF"/>
        </w:rPr>
        <w:drawing>
          <wp:inline distT="0" distB="0" distL="0" distR="0">
            <wp:extent cx="1962150" cy="2085975"/>
            <wp:effectExtent l="19050" t="0" r="0" b="0"/>
            <wp:docPr id="7" name="Рисунок 1" descr="абсорб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бсорбция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8A1" w:rsidRDefault="00806BC9" w:rsidP="00F838A1">
      <w:pPr>
        <w:spacing w:after="120" w:line="360" w:lineRule="auto"/>
        <w:ind w:firstLine="567"/>
        <w:jc w:val="center"/>
        <w:rPr>
          <w:sz w:val="28"/>
          <w:szCs w:val="28"/>
          <w:shd w:val="clear" w:color="auto" w:fill="FFFFFF"/>
        </w:rPr>
      </w:pPr>
      <w:r>
        <w:t>Рис. 1</w:t>
      </w:r>
      <w:r w:rsidR="002437BA">
        <w:t>.</w:t>
      </w:r>
    </w:p>
    <w:p w:rsidR="00806BC9" w:rsidRPr="00F838A1" w:rsidRDefault="002437BA" w:rsidP="00F838A1">
      <w:pPr>
        <w:spacing w:after="120" w:line="360" w:lineRule="auto"/>
        <w:ind w:firstLine="567"/>
        <w:jc w:val="center"/>
        <w:rPr>
          <w:sz w:val="28"/>
          <w:szCs w:val="28"/>
          <w:shd w:val="clear" w:color="auto" w:fill="FFFFFF"/>
        </w:rPr>
      </w:pPr>
      <w:r>
        <w:t>Схематическое изображение полиэлектролитного геля</w:t>
      </w:r>
    </w:p>
    <w:p w:rsidR="00C50524" w:rsidRDefault="005776FA" w:rsidP="009A7A9E">
      <w:pPr>
        <w:keepNext/>
        <w:spacing w:after="240" w:line="360" w:lineRule="auto"/>
        <w:ind w:firstLine="709"/>
        <w:rPr>
          <w:noProof/>
          <w:sz w:val="28"/>
          <w:szCs w:val="28"/>
        </w:rPr>
      </w:pPr>
      <w:r>
        <w:rPr>
          <w:sz w:val="28"/>
          <w:szCs w:val="28"/>
        </w:rPr>
        <w:lastRenderedPageBreak/>
        <w:t xml:space="preserve">На Рис.1 представлен полиэлектролитный гель, набухающий в большом количестве воды. </w:t>
      </w:r>
      <w:r w:rsidR="00974C31">
        <w:rPr>
          <w:sz w:val="28"/>
          <w:szCs w:val="28"/>
        </w:rPr>
        <w:t xml:space="preserve">Противоионы находятся внутри геля, они могут свободно перемещаться, т.е. имеют трансляционную энтропию. Именно с точки зрения энтропии им выгодно вырваться за пределы геля, однако они не могут этого сделать ввиду условия </w:t>
      </w:r>
      <w:r w:rsidR="00A93B00">
        <w:rPr>
          <w:sz w:val="28"/>
          <w:szCs w:val="28"/>
        </w:rPr>
        <w:t xml:space="preserve">макроскопической </w:t>
      </w:r>
      <w:r w:rsidR="00974C31">
        <w:rPr>
          <w:sz w:val="28"/>
          <w:szCs w:val="28"/>
        </w:rPr>
        <w:t>электронейтральности</w:t>
      </w:r>
      <w:r w:rsidR="00A93B00">
        <w:rPr>
          <w:sz w:val="28"/>
          <w:szCs w:val="28"/>
        </w:rPr>
        <w:t xml:space="preserve">: в таком случае огромная электростатическая энергия гораздо существенней выигрыша энтропии за счет равномерного распределения противоионов по всему объему. </w:t>
      </w:r>
      <w:r w:rsidR="003A3574">
        <w:rPr>
          <w:sz w:val="28"/>
          <w:szCs w:val="28"/>
        </w:rPr>
        <w:t xml:space="preserve">В результате </w:t>
      </w:r>
      <w:proofErr w:type="spellStart"/>
      <w:r w:rsidR="003A3574">
        <w:rPr>
          <w:sz w:val="28"/>
          <w:szCs w:val="28"/>
        </w:rPr>
        <w:t>противоионы</w:t>
      </w:r>
      <w:proofErr w:type="spellEnd"/>
      <w:r w:rsidR="0069310A">
        <w:rPr>
          <w:sz w:val="28"/>
          <w:szCs w:val="28"/>
        </w:rPr>
        <w:t>, вынужденно заключенные в малый объем,</w:t>
      </w:r>
      <w:r w:rsidR="003A3574">
        <w:rPr>
          <w:sz w:val="28"/>
          <w:szCs w:val="28"/>
        </w:rPr>
        <w:t xml:space="preserve"> оказывают «распирающее» давление на</w:t>
      </w:r>
      <w:r w:rsidR="0069310A">
        <w:rPr>
          <w:sz w:val="28"/>
          <w:szCs w:val="28"/>
        </w:rPr>
        <w:t xml:space="preserve"> гель, что и является объяснением </w:t>
      </w:r>
      <w:proofErr w:type="spellStart"/>
      <w:r w:rsidR="0069310A">
        <w:rPr>
          <w:sz w:val="28"/>
          <w:szCs w:val="28"/>
        </w:rPr>
        <w:t>суперабсорбционных</w:t>
      </w:r>
      <w:proofErr w:type="spellEnd"/>
      <w:r w:rsidR="0069310A">
        <w:rPr>
          <w:sz w:val="28"/>
          <w:szCs w:val="28"/>
        </w:rPr>
        <w:t xml:space="preserve"> свойств </w:t>
      </w:r>
      <w:proofErr w:type="spellStart"/>
      <w:r w:rsidR="0069310A">
        <w:rPr>
          <w:sz w:val="28"/>
          <w:szCs w:val="28"/>
        </w:rPr>
        <w:t>полиэлектролитных</w:t>
      </w:r>
      <w:proofErr w:type="spellEnd"/>
      <w:r w:rsidR="0069310A">
        <w:rPr>
          <w:sz w:val="28"/>
          <w:szCs w:val="28"/>
        </w:rPr>
        <w:t xml:space="preserve"> гелей</w:t>
      </w:r>
      <w:r w:rsidR="003404DB" w:rsidRPr="003404DB">
        <w:rPr>
          <w:sz w:val="28"/>
          <w:szCs w:val="28"/>
        </w:rPr>
        <w:t xml:space="preserve"> [</w:t>
      </w:r>
      <w:r w:rsidR="00D50C9F" w:rsidRPr="00D50C9F">
        <w:rPr>
          <w:sz w:val="28"/>
          <w:szCs w:val="28"/>
        </w:rPr>
        <w:t>3</w:t>
      </w:r>
      <w:r w:rsidR="003404DB" w:rsidRPr="003404DB">
        <w:rPr>
          <w:sz w:val="28"/>
          <w:szCs w:val="28"/>
        </w:rPr>
        <w:t>]</w:t>
      </w:r>
      <w:r w:rsidR="0069310A">
        <w:rPr>
          <w:sz w:val="28"/>
          <w:szCs w:val="28"/>
        </w:rPr>
        <w:t>.</w:t>
      </w:r>
      <w:r w:rsidR="007B0DEE">
        <w:rPr>
          <w:sz w:val="28"/>
          <w:szCs w:val="28"/>
        </w:rPr>
        <w:t xml:space="preserve"> Отметим, что объяснение этому явлению дается именно с точки зрения физики, то есть данное свойство не зависит от конкретного строения м</w:t>
      </w:r>
      <w:r w:rsidR="00C50524">
        <w:rPr>
          <w:sz w:val="28"/>
          <w:szCs w:val="28"/>
        </w:rPr>
        <w:t xml:space="preserve">икрогеля и наблюдается для всех </w:t>
      </w:r>
      <w:r w:rsidR="007B0DEE">
        <w:rPr>
          <w:sz w:val="28"/>
          <w:szCs w:val="28"/>
        </w:rPr>
        <w:t>заряженных гелей.</w:t>
      </w:r>
      <w:r w:rsidR="00C50524" w:rsidRPr="00C50524">
        <w:rPr>
          <w:noProof/>
          <w:sz w:val="28"/>
          <w:szCs w:val="28"/>
        </w:rPr>
        <w:t xml:space="preserve"> </w:t>
      </w:r>
    </w:p>
    <w:p w:rsidR="00806BC9" w:rsidRDefault="00C50524" w:rsidP="00C50524">
      <w:pPr>
        <w:keepNext/>
        <w:spacing w:after="240" w:line="276" w:lineRule="auto"/>
        <w:ind w:firstLine="2694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257550" cy="2443163"/>
            <wp:effectExtent l="19050" t="0" r="0" b="0"/>
            <wp:docPr id="4" name="Рисунок 2" descr="g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l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2443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524" w:rsidRDefault="00C50524" w:rsidP="00C50524">
      <w:pPr>
        <w:keepNext/>
        <w:tabs>
          <w:tab w:val="left" w:pos="4678"/>
        </w:tabs>
        <w:ind w:firstLine="4962"/>
      </w:pPr>
      <w:r>
        <w:t xml:space="preserve">Рис. 2. </w:t>
      </w:r>
    </w:p>
    <w:p w:rsidR="00C50524" w:rsidRDefault="00C50524" w:rsidP="00C50524">
      <w:pPr>
        <w:keepNext/>
        <w:spacing w:after="240" w:line="276" w:lineRule="auto"/>
        <w:ind w:firstLine="2694"/>
        <w:rPr>
          <w:sz w:val="28"/>
          <w:szCs w:val="28"/>
        </w:rPr>
      </w:pPr>
      <w:r>
        <w:t>Фотографии геля в сухом состоянии и набухшем</w:t>
      </w:r>
    </w:p>
    <w:p w:rsidR="009A28E2" w:rsidRPr="00052253" w:rsidRDefault="00960DDC" w:rsidP="009A7A9E">
      <w:pPr>
        <w:keepNext/>
        <w:spacing w:after="12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Другое интересное физическое явление </w:t>
      </w:r>
      <w:r w:rsidR="009A28E2">
        <w:rPr>
          <w:sz w:val="28"/>
          <w:szCs w:val="28"/>
        </w:rPr>
        <w:t xml:space="preserve">было открыто в 1978 году в лаборатории Т. </w:t>
      </w:r>
      <w:proofErr w:type="spellStart"/>
      <w:r w:rsidR="009A28E2">
        <w:rPr>
          <w:sz w:val="28"/>
          <w:szCs w:val="28"/>
        </w:rPr>
        <w:t>Танаки</w:t>
      </w:r>
      <w:proofErr w:type="spellEnd"/>
      <w:r w:rsidR="009A28E2">
        <w:rPr>
          <w:sz w:val="28"/>
          <w:szCs w:val="28"/>
        </w:rPr>
        <w:t xml:space="preserve"> в Массачусетском Технологическом Институте при изучении поведения полиакриламидной сетки в смеси ацетона и воды</w:t>
      </w:r>
      <w:r w:rsidR="006B2D6A">
        <w:rPr>
          <w:sz w:val="28"/>
          <w:szCs w:val="28"/>
        </w:rPr>
        <w:t xml:space="preserve"> </w:t>
      </w:r>
      <w:r w:rsidR="006B2D6A" w:rsidRPr="006B2D6A">
        <w:rPr>
          <w:sz w:val="28"/>
          <w:szCs w:val="28"/>
        </w:rPr>
        <w:t>[</w:t>
      </w:r>
      <w:r w:rsidR="00D50C9F" w:rsidRPr="00D50C9F">
        <w:rPr>
          <w:sz w:val="28"/>
          <w:szCs w:val="28"/>
        </w:rPr>
        <w:t>4</w:t>
      </w:r>
      <w:r w:rsidR="006B2D6A" w:rsidRPr="006B2D6A">
        <w:rPr>
          <w:sz w:val="28"/>
          <w:szCs w:val="28"/>
        </w:rPr>
        <w:t>]</w:t>
      </w:r>
      <w:r w:rsidR="009A28E2">
        <w:rPr>
          <w:sz w:val="28"/>
          <w:szCs w:val="28"/>
        </w:rPr>
        <w:t>. В ходе эксперимента было отмечено, что в зависимости от концентрации ацетона (плохой растворитель) размер сетки претерпевал значительные</w:t>
      </w:r>
      <w:r w:rsidR="00CE312B">
        <w:rPr>
          <w:sz w:val="28"/>
          <w:szCs w:val="28"/>
        </w:rPr>
        <w:t xml:space="preserve"> скачкообразные</w:t>
      </w:r>
      <w:r w:rsidR="009A28E2">
        <w:rPr>
          <w:sz w:val="28"/>
          <w:szCs w:val="28"/>
        </w:rPr>
        <w:t xml:space="preserve"> изменения.</w:t>
      </w:r>
      <w:r w:rsidR="00CE312B">
        <w:rPr>
          <w:sz w:val="28"/>
          <w:szCs w:val="28"/>
        </w:rPr>
        <w:t xml:space="preserve"> </w:t>
      </w:r>
      <w:r w:rsidR="00052253" w:rsidRPr="00052253">
        <w:rPr>
          <w:sz w:val="28"/>
          <w:szCs w:val="28"/>
        </w:rPr>
        <w:t xml:space="preserve"> </w:t>
      </w:r>
    </w:p>
    <w:p w:rsidR="00CE312B" w:rsidRDefault="00CE312B" w:rsidP="00052253">
      <w:pPr>
        <w:keepNext/>
        <w:spacing w:after="12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Это явление называется коллапсом геля. Обычно коллапс </w:t>
      </w:r>
      <w:r w:rsidR="00710967">
        <w:rPr>
          <w:sz w:val="28"/>
          <w:szCs w:val="28"/>
        </w:rPr>
        <w:t>является следствием</w:t>
      </w:r>
      <w:r>
        <w:rPr>
          <w:sz w:val="28"/>
          <w:szCs w:val="28"/>
        </w:rPr>
        <w:t xml:space="preserve"> </w:t>
      </w:r>
      <w:r w:rsidR="00DE5441">
        <w:rPr>
          <w:sz w:val="28"/>
          <w:szCs w:val="28"/>
        </w:rPr>
        <w:t>усиления</w:t>
      </w:r>
      <w:r>
        <w:rPr>
          <w:sz w:val="28"/>
          <w:szCs w:val="28"/>
        </w:rPr>
        <w:t xml:space="preserve"> притяжения между звеньями сетки, что приводит к вытеснению растворителя из геля. </w:t>
      </w:r>
      <w:r w:rsidR="00710967">
        <w:rPr>
          <w:sz w:val="28"/>
          <w:szCs w:val="28"/>
        </w:rPr>
        <w:t>Эти силы притяжения в водной среде могут  быть вызваны гидрофобными взаимодей</w:t>
      </w:r>
      <w:r w:rsidR="00C06FD8">
        <w:rPr>
          <w:sz w:val="28"/>
          <w:szCs w:val="28"/>
        </w:rPr>
        <w:t>ствиями или водородными связями (химическая реакция гидролиза)</w:t>
      </w:r>
      <w:r w:rsidR="00606D6C" w:rsidRPr="00606D6C">
        <w:rPr>
          <w:sz w:val="28"/>
          <w:szCs w:val="28"/>
        </w:rPr>
        <w:t xml:space="preserve"> [</w:t>
      </w:r>
      <w:r w:rsidR="00D50C9F" w:rsidRPr="00D50C9F">
        <w:rPr>
          <w:sz w:val="28"/>
          <w:szCs w:val="28"/>
        </w:rPr>
        <w:t>5</w:t>
      </w:r>
      <w:r w:rsidR="00606D6C" w:rsidRPr="00606D6C">
        <w:rPr>
          <w:sz w:val="28"/>
          <w:szCs w:val="28"/>
        </w:rPr>
        <w:t>]</w:t>
      </w:r>
      <w:r w:rsidR="00C06FD8">
        <w:rPr>
          <w:sz w:val="28"/>
          <w:szCs w:val="28"/>
        </w:rPr>
        <w:t xml:space="preserve">. </w:t>
      </w:r>
      <w:r w:rsidR="00052253" w:rsidRPr="00052253">
        <w:rPr>
          <w:sz w:val="28"/>
          <w:szCs w:val="28"/>
        </w:rPr>
        <w:t>Объем геля при этом определяется силами притяжения</w:t>
      </w:r>
      <w:r w:rsidR="00052253">
        <w:rPr>
          <w:sz w:val="28"/>
          <w:szCs w:val="28"/>
        </w:rPr>
        <w:t xml:space="preserve"> звеньев и слабо зависит от на</w:t>
      </w:r>
      <w:r w:rsidR="00052253" w:rsidRPr="00052253">
        <w:rPr>
          <w:sz w:val="28"/>
          <w:szCs w:val="28"/>
        </w:rPr>
        <w:t>личия или отсутствия заряженных звеньев. Поэтому различие сколлапсированного и набух</w:t>
      </w:r>
      <w:r w:rsidR="00052253">
        <w:rPr>
          <w:sz w:val="28"/>
          <w:szCs w:val="28"/>
        </w:rPr>
        <w:t>шего состоя</w:t>
      </w:r>
      <w:r w:rsidR="00052253" w:rsidRPr="00052253">
        <w:rPr>
          <w:sz w:val="28"/>
          <w:szCs w:val="28"/>
        </w:rPr>
        <w:t>ний геля становится все большим (для заряженных гелей мы имеем не просто набухание в хорошем растворителе, а с</w:t>
      </w:r>
      <w:r w:rsidR="00052253">
        <w:rPr>
          <w:sz w:val="28"/>
          <w:szCs w:val="28"/>
        </w:rPr>
        <w:t>верхнабухание за счет распираю</w:t>
      </w:r>
      <w:r w:rsidR="00052253" w:rsidRPr="00052253">
        <w:rPr>
          <w:sz w:val="28"/>
          <w:szCs w:val="28"/>
        </w:rPr>
        <w:t>щего давления противоионов). Неудивительно, что непрерывный переход между этими состояниями становится невозможным</w:t>
      </w:r>
      <w:r w:rsidR="00052253">
        <w:rPr>
          <w:sz w:val="28"/>
          <w:szCs w:val="28"/>
        </w:rPr>
        <w:t xml:space="preserve">, на графике </w:t>
      </w:r>
      <w:r w:rsidR="00890839">
        <w:rPr>
          <w:sz w:val="28"/>
          <w:szCs w:val="28"/>
        </w:rPr>
        <w:t xml:space="preserve">заметен </w:t>
      </w:r>
      <w:r w:rsidR="00052253">
        <w:rPr>
          <w:sz w:val="28"/>
          <w:szCs w:val="28"/>
        </w:rPr>
        <w:t xml:space="preserve">сильный скачок. </w:t>
      </w:r>
      <w:r w:rsidR="00007714">
        <w:rPr>
          <w:sz w:val="28"/>
          <w:szCs w:val="28"/>
        </w:rPr>
        <w:t xml:space="preserve">Можно отметить, что коллапс резче тогда, когда гель сильнее заряжен. </w:t>
      </w:r>
      <w:r w:rsidR="006B15BF">
        <w:rPr>
          <w:sz w:val="28"/>
          <w:szCs w:val="28"/>
        </w:rPr>
        <w:t>Данный эффект интересен тем, что перед тем, как сколлапсироваться, гель становится необычайно чувствительным к внешним воздействиям</w:t>
      </w:r>
      <w:r w:rsidR="002F2EF4">
        <w:rPr>
          <w:sz w:val="28"/>
          <w:szCs w:val="28"/>
        </w:rPr>
        <w:t xml:space="preserve"> (свету, температуре, электрическому и магнитному полям, другим молекулам и т.д.)</w:t>
      </w:r>
      <w:r w:rsidR="006B15BF">
        <w:rPr>
          <w:sz w:val="28"/>
          <w:szCs w:val="28"/>
        </w:rPr>
        <w:t>.</w:t>
      </w:r>
      <w:r w:rsidR="00DE5441">
        <w:rPr>
          <w:sz w:val="28"/>
          <w:szCs w:val="28"/>
        </w:rPr>
        <w:t xml:space="preserve"> Благодаря этому такие гели называют восприимчивыми или «умными» материалами. Это свойство</w:t>
      </w:r>
      <w:r w:rsidR="00221E53">
        <w:rPr>
          <w:sz w:val="28"/>
          <w:szCs w:val="28"/>
        </w:rPr>
        <w:t xml:space="preserve"> активно используется</w:t>
      </w:r>
      <w:r w:rsidR="00DE5441">
        <w:rPr>
          <w:sz w:val="28"/>
          <w:szCs w:val="28"/>
        </w:rPr>
        <w:t xml:space="preserve"> в практических целях</w:t>
      </w:r>
      <w:r w:rsidR="007B601A" w:rsidRPr="000519DE">
        <w:rPr>
          <w:sz w:val="28"/>
          <w:szCs w:val="28"/>
        </w:rPr>
        <w:t xml:space="preserve"> [6]</w:t>
      </w:r>
      <w:r w:rsidR="00DE5441">
        <w:rPr>
          <w:sz w:val="28"/>
          <w:szCs w:val="28"/>
        </w:rPr>
        <w:t>.</w:t>
      </w:r>
      <w:r w:rsidR="00710967">
        <w:rPr>
          <w:sz w:val="28"/>
          <w:szCs w:val="28"/>
        </w:rPr>
        <w:t xml:space="preserve"> </w:t>
      </w:r>
    </w:p>
    <w:p w:rsidR="00C50524" w:rsidRDefault="00C50524" w:rsidP="00C50524">
      <w:pPr>
        <w:keepNext/>
        <w:spacing w:after="120" w:line="276" w:lineRule="auto"/>
        <w:ind w:firstLine="3544"/>
        <w:rPr>
          <w:sz w:val="28"/>
          <w:szCs w:val="28"/>
        </w:rPr>
      </w:pPr>
    </w:p>
    <w:p w:rsidR="00C50524" w:rsidRDefault="00C5052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50524" w:rsidRDefault="009C29D4" w:rsidP="00A47AE4">
      <w:pPr>
        <w:keepNext/>
        <w:spacing w:after="120"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3. </w:t>
      </w:r>
      <w:r w:rsidR="00A47AE4">
        <w:rPr>
          <w:sz w:val="36"/>
          <w:szCs w:val="36"/>
        </w:rPr>
        <w:t>Применение микрогелей</w:t>
      </w:r>
    </w:p>
    <w:p w:rsidR="00A47AE4" w:rsidRDefault="00A47AE4" w:rsidP="00A47AE4">
      <w:pPr>
        <w:keepNext/>
        <w:spacing w:after="120" w:line="276" w:lineRule="auto"/>
        <w:ind w:firstLine="567"/>
        <w:rPr>
          <w:sz w:val="28"/>
          <w:szCs w:val="28"/>
        </w:rPr>
      </w:pPr>
    </w:p>
    <w:p w:rsidR="009646DA" w:rsidRDefault="009646DA" w:rsidP="009A7A9E">
      <w:pPr>
        <w:keepNext/>
        <w:spacing w:after="12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Помимо перечисленных выше, полимерные гели обладают целым рядом уникальных свойств, которые позволяют ученым оценивать потенциал их применения довольно высоким. В частности, способность изменять размер в зависимости от внешних условий (температура, сос</w:t>
      </w:r>
      <w:r w:rsidR="009A7A9E">
        <w:rPr>
          <w:sz w:val="28"/>
          <w:szCs w:val="28"/>
        </w:rPr>
        <w:t>т</w:t>
      </w:r>
      <w:r>
        <w:rPr>
          <w:sz w:val="28"/>
          <w:szCs w:val="28"/>
        </w:rPr>
        <w:t xml:space="preserve">ав растворителя, </w:t>
      </w:r>
      <w:r>
        <w:rPr>
          <w:sz w:val="28"/>
          <w:szCs w:val="28"/>
          <w:lang w:val="en-US"/>
        </w:rPr>
        <w:t>pH</w:t>
      </w:r>
      <w:r w:rsidRPr="009646DA">
        <w:rPr>
          <w:sz w:val="28"/>
          <w:szCs w:val="28"/>
        </w:rPr>
        <w:t xml:space="preserve">, </w:t>
      </w:r>
      <w:r>
        <w:rPr>
          <w:sz w:val="28"/>
          <w:szCs w:val="28"/>
        </w:rPr>
        <w:t>электрическое и магнитное поля, и т.д.) находит применение в таких областях, как м</w:t>
      </w:r>
      <w:r w:rsidR="006166B5">
        <w:rPr>
          <w:sz w:val="28"/>
          <w:szCs w:val="28"/>
        </w:rPr>
        <w:t>едицина, промышленность, сельское</w:t>
      </w:r>
      <w:r>
        <w:rPr>
          <w:sz w:val="28"/>
          <w:szCs w:val="28"/>
        </w:rPr>
        <w:t xml:space="preserve"> хозяйств</w:t>
      </w:r>
      <w:r w:rsidR="006166B5">
        <w:rPr>
          <w:sz w:val="28"/>
          <w:szCs w:val="28"/>
        </w:rPr>
        <w:t>о</w:t>
      </w:r>
      <w:r>
        <w:rPr>
          <w:sz w:val="28"/>
          <w:szCs w:val="28"/>
        </w:rPr>
        <w:t xml:space="preserve"> и агрономи</w:t>
      </w:r>
      <w:r w:rsidR="006166B5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9646DA" w:rsidRDefault="009A7A9E" w:rsidP="009A7A9E">
      <w:pPr>
        <w:keepNext/>
        <w:spacing w:after="12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частности, в медицинской практике микрогели имеют активное применение в </w:t>
      </w:r>
      <w:r w:rsidRPr="009A7A9E">
        <w:rPr>
          <w:sz w:val="28"/>
          <w:szCs w:val="28"/>
        </w:rPr>
        <w:t>широко</w:t>
      </w:r>
      <w:r>
        <w:rPr>
          <w:sz w:val="28"/>
          <w:szCs w:val="28"/>
        </w:rPr>
        <w:t>м</w:t>
      </w:r>
      <w:r w:rsidRPr="009A7A9E">
        <w:rPr>
          <w:sz w:val="28"/>
          <w:szCs w:val="28"/>
        </w:rPr>
        <w:t xml:space="preserve"> диапазон</w:t>
      </w:r>
      <w:r>
        <w:rPr>
          <w:sz w:val="28"/>
          <w:szCs w:val="28"/>
        </w:rPr>
        <w:t>е новейших</w:t>
      </w:r>
      <w:r w:rsidRPr="009A7A9E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приложениях медицины,</w:t>
      </w:r>
      <w:r w:rsidRPr="009A7A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таких как: тканевая инженерия и </w:t>
      </w:r>
      <w:r w:rsidRPr="009A7A9E">
        <w:rPr>
          <w:sz w:val="28"/>
          <w:szCs w:val="28"/>
        </w:rPr>
        <w:t>регенеративн</w:t>
      </w:r>
      <w:r>
        <w:rPr>
          <w:sz w:val="28"/>
          <w:szCs w:val="28"/>
        </w:rPr>
        <w:t>ая медицина,  клеточная иммобилизация,</w:t>
      </w:r>
      <w:r w:rsidRPr="009A7A9E">
        <w:rPr>
          <w:sz w:val="28"/>
          <w:szCs w:val="28"/>
        </w:rPr>
        <w:t xml:space="preserve"> разделение биомолекул или </w:t>
      </w:r>
      <w:r w:rsidR="0077231C">
        <w:rPr>
          <w:sz w:val="28"/>
          <w:szCs w:val="28"/>
        </w:rPr>
        <w:t>клеток, создание барьерных материалов для регулирования биологических адгезий</w:t>
      </w:r>
      <w:r w:rsidR="005A52E5" w:rsidRPr="005A52E5">
        <w:rPr>
          <w:sz w:val="28"/>
          <w:szCs w:val="28"/>
        </w:rPr>
        <w:t xml:space="preserve"> [7]</w:t>
      </w:r>
      <w:r w:rsidR="0077231C">
        <w:rPr>
          <w:sz w:val="28"/>
          <w:szCs w:val="28"/>
        </w:rPr>
        <w:t>.</w:t>
      </w:r>
      <w:r w:rsidR="00907C17">
        <w:rPr>
          <w:sz w:val="28"/>
          <w:szCs w:val="28"/>
        </w:rPr>
        <w:t xml:space="preserve"> Но особый интерес </w:t>
      </w:r>
      <w:r w:rsidR="00E70E92">
        <w:rPr>
          <w:sz w:val="28"/>
          <w:szCs w:val="28"/>
        </w:rPr>
        <w:t xml:space="preserve">гели </w:t>
      </w:r>
      <w:r w:rsidR="00907C17">
        <w:rPr>
          <w:sz w:val="28"/>
          <w:szCs w:val="28"/>
        </w:rPr>
        <w:t xml:space="preserve">представляют в использовании в </w:t>
      </w:r>
      <w:r w:rsidR="00510204">
        <w:rPr>
          <w:sz w:val="28"/>
          <w:szCs w:val="28"/>
        </w:rPr>
        <w:t xml:space="preserve">качестве транспортного средства в </w:t>
      </w:r>
      <w:r w:rsidR="00907C17">
        <w:rPr>
          <w:sz w:val="28"/>
          <w:szCs w:val="28"/>
        </w:rPr>
        <w:t>направленной доставке лекарств</w:t>
      </w:r>
      <w:r w:rsidR="00510204">
        <w:rPr>
          <w:sz w:val="28"/>
          <w:szCs w:val="28"/>
        </w:rPr>
        <w:t xml:space="preserve"> в организм. </w:t>
      </w:r>
      <w:r w:rsidR="00E70E92">
        <w:rPr>
          <w:sz w:val="28"/>
          <w:szCs w:val="28"/>
        </w:rPr>
        <w:t>Их пористую структуру легко контролировать</w:t>
      </w:r>
      <w:r w:rsidR="009C2ED8">
        <w:rPr>
          <w:sz w:val="28"/>
          <w:szCs w:val="28"/>
        </w:rPr>
        <w:t>, изменяя плотность</w:t>
      </w:r>
      <w:r w:rsidR="00E70E92">
        <w:rPr>
          <w:sz w:val="28"/>
          <w:szCs w:val="28"/>
        </w:rPr>
        <w:t xml:space="preserve"> сшивок в </w:t>
      </w:r>
      <w:r w:rsidR="0033492A">
        <w:rPr>
          <w:sz w:val="28"/>
          <w:szCs w:val="28"/>
        </w:rPr>
        <w:t>структуре</w:t>
      </w:r>
      <w:r w:rsidR="00E70E92">
        <w:rPr>
          <w:sz w:val="28"/>
          <w:szCs w:val="28"/>
        </w:rPr>
        <w:t xml:space="preserve"> геля</w:t>
      </w:r>
      <w:r w:rsidR="00E70E92" w:rsidRPr="00E70E92">
        <w:rPr>
          <w:sz w:val="28"/>
          <w:szCs w:val="28"/>
        </w:rPr>
        <w:t xml:space="preserve"> </w:t>
      </w:r>
      <w:r w:rsidR="00E70E92">
        <w:rPr>
          <w:sz w:val="28"/>
          <w:szCs w:val="28"/>
        </w:rPr>
        <w:t>и качество растворителя</w:t>
      </w:r>
      <w:r w:rsidR="00F64DA2" w:rsidRPr="00F64DA2">
        <w:rPr>
          <w:sz w:val="28"/>
          <w:szCs w:val="28"/>
        </w:rPr>
        <w:t xml:space="preserve"> [8]</w:t>
      </w:r>
      <w:r w:rsidR="00E70E92">
        <w:rPr>
          <w:sz w:val="28"/>
          <w:szCs w:val="28"/>
        </w:rPr>
        <w:t xml:space="preserve">. </w:t>
      </w:r>
      <w:r w:rsidR="0033492A">
        <w:rPr>
          <w:sz w:val="28"/>
          <w:szCs w:val="28"/>
        </w:rPr>
        <w:t>Пористость также хороша тем, что позволяет загружать лекарственные препараты прямо в матрицу геля, а последующее высвобождение вещества зависит от коэффициента диффузии макромолекул через гель.</w:t>
      </w:r>
      <w:r w:rsidR="00A403AA">
        <w:rPr>
          <w:sz w:val="28"/>
          <w:szCs w:val="28"/>
        </w:rPr>
        <w:t xml:space="preserve"> </w:t>
      </w:r>
      <w:r w:rsidR="006F55BD">
        <w:rPr>
          <w:sz w:val="28"/>
          <w:szCs w:val="28"/>
        </w:rPr>
        <w:t xml:space="preserve">Это фармакокинетическое свойство уже давно нашло применение в медицине: существует достаточно обширный класс веществ, которые помещают в полимерные матрицы, чтобы препарат медленно </w:t>
      </w:r>
      <w:r w:rsidR="002F500B">
        <w:rPr>
          <w:sz w:val="28"/>
          <w:szCs w:val="28"/>
        </w:rPr>
        <w:t>выделялся из носителя</w:t>
      </w:r>
      <w:r w:rsidR="006F55BD">
        <w:rPr>
          <w:sz w:val="28"/>
          <w:szCs w:val="28"/>
        </w:rPr>
        <w:t xml:space="preserve"> в окружающие ткани,  </w:t>
      </w:r>
      <w:r w:rsidR="00D02127">
        <w:rPr>
          <w:sz w:val="28"/>
          <w:szCs w:val="28"/>
        </w:rPr>
        <w:t>поддерживая высокую</w:t>
      </w:r>
      <w:r w:rsidR="00355F08">
        <w:rPr>
          <w:sz w:val="28"/>
          <w:szCs w:val="28"/>
        </w:rPr>
        <w:t xml:space="preserve"> локальную</w:t>
      </w:r>
      <w:r w:rsidR="00D02127">
        <w:rPr>
          <w:sz w:val="28"/>
          <w:szCs w:val="28"/>
        </w:rPr>
        <w:t xml:space="preserve"> концентрацию лекарственных веществ в течение длительного периода</w:t>
      </w:r>
      <w:r w:rsidR="007E63AF" w:rsidRPr="007E63AF">
        <w:rPr>
          <w:sz w:val="28"/>
          <w:szCs w:val="28"/>
        </w:rPr>
        <w:t xml:space="preserve"> [9]</w:t>
      </w:r>
      <w:r w:rsidR="00D02127">
        <w:rPr>
          <w:sz w:val="28"/>
          <w:szCs w:val="28"/>
        </w:rPr>
        <w:t xml:space="preserve">. </w:t>
      </w:r>
      <w:r w:rsidR="00A403AA">
        <w:rPr>
          <w:sz w:val="28"/>
          <w:szCs w:val="28"/>
        </w:rPr>
        <w:t>Отметим</w:t>
      </w:r>
      <w:r w:rsidR="00D02127">
        <w:rPr>
          <w:sz w:val="28"/>
          <w:szCs w:val="28"/>
        </w:rPr>
        <w:t xml:space="preserve"> также</w:t>
      </w:r>
      <w:r w:rsidR="00A403AA">
        <w:rPr>
          <w:sz w:val="28"/>
          <w:szCs w:val="28"/>
        </w:rPr>
        <w:t>, что гидрогели обычно высоко биосовместимы, поэтому могут успешно использоваться в различных частях тела в естественных условиях.</w:t>
      </w:r>
      <w:r w:rsidR="00EA50C3">
        <w:rPr>
          <w:sz w:val="28"/>
          <w:szCs w:val="28"/>
        </w:rPr>
        <w:t xml:space="preserve"> Эта совместимость вызвана высоким содержанием воды в гидрогелях</w:t>
      </w:r>
      <w:r w:rsidR="00F860E4">
        <w:rPr>
          <w:sz w:val="28"/>
          <w:szCs w:val="28"/>
        </w:rPr>
        <w:t xml:space="preserve"> и физико-химической подобностью внеклеточному матриксу</w:t>
      </w:r>
      <w:r w:rsidR="001922CA" w:rsidRPr="001922CA">
        <w:rPr>
          <w:sz w:val="28"/>
          <w:szCs w:val="28"/>
        </w:rPr>
        <w:t xml:space="preserve"> [10]</w:t>
      </w:r>
      <w:r w:rsidR="00F860E4">
        <w:rPr>
          <w:sz w:val="28"/>
          <w:szCs w:val="28"/>
        </w:rPr>
        <w:t xml:space="preserve">. Микрогели также относительно легко деформируемы и </w:t>
      </w:r>
      <w:r w:rsidR="009A4939">
        <w:rPr>
          <w:sz w:val="28"/>
          <w:szCs w:val="28"/>
        </w:rPr>
        <w:t>могут принять форму поверхности</w:t>
      </w:r>
      <w:r w:rsidR="00F860E4">
        <w:rPr>
          <w:sz w:val="28"/>
          <w:szCs w:val="28"/>
        </w:rPr>
        <w:t xml:space="preserve">, на которую они помещены. </w:t>
      </w:r>
      <w:r w:rsidR="006150FC">
        <w:rPr>
          <w:sz w:val="28"/>
          <w:szCs w:val="28"/>
        </w:rPr>
        <w:t xml:space="preserve">В этом контексте, биоадгезивные свойства микрогелей </w:t>
      </w:r>
      <w:r w:rsidR="006150FC">
        <w:rPr>
          <w:sz w:val="28"/>
          <w:szCs w:val="28"/>
        </w:rPr>
        <w:lastRenderedPageBreak/>
        <w:t>позволяют использовать их прямо на месте, что значительно сокра</w:t>
      </w:r>
      <w:r w:rsidR="00E341BD">
        <w:rPr>
          <w:sz w:val="28"/>
          <w:szCs w:val="28"/>
        </w:rPr>
        <w:t>щает</w:t>
      </w:r>
      <w:r w:rsidR="006150FC">
        <w:rPr>
          <w:sz w:val="28"/>
          <w:szCs w:val="28"/>
        </w:rPr>
        <w:t xml:space="preserve"> время операции.</w:t>
      </w:r>
      <w:r w:rsidR="00D14FE6">
        <w:rPr>
          <w:sz w:val="28"/>
          <w:szCs w:val="28"/>
        </w:rPr>
        <w:t xml:space="preserve"> </w:t>
      </w:r>
    </w:p>
    <w:p w:rsidR="00CA22BD" w:rsidRDefault="00CA22BD" w:rsidP="009A7A9E">
      <w:pPr>
        <w:keepNext/>
        <w:spacing w:after="12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Быстрыми темпами происходит внедрение микрогелей и в сферу нефтедобычи. </w:t>
      </w:r>
      <w:r w:rsidR="007A6CCE">
        <w:rPr>
          <w:sz w:val="28"/>
          <w:szCs w:val="28"/>
        </w:rPr>
        <w:t xml:space="preserve">Например, на основе избирательного гелеобразования разработана «умная» полимерная система контроля водопритоков в нефтяной скважине. Данная система сама находит место притока воды и блокирует его. </w:t>
      </w:r>
      <w:r w:rsidR="00774575">
        <w:rPr>
          <w:sz w:val="28"/>
          <w:szCs w:val="28"/>
        </w:rPr>
        <w:t>Также с помощью гелеобразующих к</w:t>
      </w:r>
      <w:r w:rsidR="009C2ED8">
        <w:rPr>
          <w:sz w:val="28"/>
          <w:szCs w:val="28"/>
        </w:rPr>
        <w:t>о</w:t>
      </w:r>
      <w:r w:rsidR="00730F81">
        <w:rPr>
          <w:sz w:val="28"/>
          <w:szCs w:val="28"/>
        </w:rPr>
        <w:t>мпозиций</w:t>
      </w:r>
      <w:r w:rsidR="00774575" w:rsidRPr="00774575">
        <w:rPr>
          <w:sz w:val="28"/>
          <w:szCs w:val="28"/>
        </w:rPr>
        <w:t>, способных к пространственному структурированию в пористых средах с образованием химически сшитых гелей</w:t>
      </w:r>
      <w:r w:rsidR="00774575">
        <w:rPr>
          <w:sz w:val="28"/>
          <w:szCs w:val="28"/>
        </w:rPr>
        <w:t>,  происходит п</w:t>
      </w:r>
      <w:r w:rsidR="00774575" w:rsidRPr="00774575">
        <w:rPr>
          <w:sz w:val="28"/>
          <w:szCs w:val="28"/>
        </w:rPr>
        <w:t xml:space="preserve">овышение </w:t>
      </w:r>
      <w:proofErr w:type="spellStart"/>
      <w:r w:rsidR="00774575" w:rsidRPr="00774575">
        <w:rPr>
          <w:sz w:val="28"/>
          <w:szCs w:val="28"/>
        </w:rPr>
        <w:t>нефтеотдачи</w:t>
      </w:r>
      <w:proofErr w:type="spellEnd"/>
      <w:r w:rsidR="00774575" w:rsidRPr="00774575">
        <w:rPr>
          <w:sz w:val="28"/>
          <w:szCs w:val="28"/>
        </w:rPr>
        <w:t xml:space="preserve"> пластов</w:t>
      </w:r>
      <w:r w:rsidR="00F11C7A">
        <w:rPr>
          <w:sz w:val="28"/>
          <w:szCs w:val="28"/>
        </w:rPr>
        <w:t xml:space="preserve"> </w:t>
      </w:r>
      <w:r w:rsidR="00304C9A" w:rsidRPr="00304C9A">
        <w:rPr>
          <w:sz w:val="28"/>
          <w:szCs w:val="28"/>
        </w:rPr>
        <w:t>[11]</w:t>
      </w:r>
      <w:r w:rsidR="00774575" w:rsidRPr="00774575">
        <w:rPr>
          <w:sz w:val="28"/>
          <w:szCs w:val="28"/>
        </w:rPr>
        <w:t>.</w:t>
      </w:r>
    </w:p>
    <w:p w:rsidR="00F344A5" w:rsidRDefault="00E43355" w:rsidP="009A7A9E">
      <w:pPr>
        <w:keepNext/>
        <w:spacing w:after="12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Незаменимы </w:t>
      </w:r>
      <w:r w:rsidR="00CA22BD">
        <w:rPr>
          <w:sz w:val="28"/>
          <w:szCs w:val="28"/>
        </w:rPr>
        <w:t>полимерные микрогели</w:t>
      </w:r>
      <w:r>
        <w:rPr>
          <w:sz w:val="28"/>
          <w:szCs w:val="28"/>
        </w:rPr>
        <w:t xml:space="preserve"> и в строительстве: </w:t>
      </w:r>
      <w:r w:rsidR="009C35E8">
        <w:rPr>
          <w:sz w:val="28"/>
          <w:szCs w:val="28"/>
        </w:rPr>
        <w:t xml:space="preserve">системы на основе гелей для </w:t>
      </w:r>
      <w:r>
        <w:rPr>
          <w:sz w:val="28"/>
          <w:szCs w:val="28"/>
        </w:rPr>
        <w:t xml:space="preserve">гидроизоляции, </w:t>
      </w:r>
      <w:r w:rsidR="009C35E8">
        <w:rPr>
          <w:sz w:val="28"/>
          <w:szCs w:val="28"/>
        </w:rPr>
        <w:t xml:space="preserve">подавление фильтрации воды, стабилизация и укрепление несвязных грунтов. </w:t>
      </w:r>
      <w:r w:rsidR="00CA22BD" w:rsidRPr="00CA22BD">
        <w:rPr>
          <w:sz w:val="28"/>
          <w:szCs w:val="28"/>
        </w:rPr>
        <w:t>Составы представляют собой двухкомпонентные системы, состоящие из низковязких жидкостей, которые после смешивания через некоторое время превращаются в прочный эластичный гель. Данные гелеобразующие составы применяются при подавлении водопритока, проходке тоннелей, гидроизоляции подземных конструкций из бетона и камня, герметизации трещин в бетоне и породных массах.</w:t>
      </w:r>
    </w:p>
    <w:p w:rsidR="002B30B7" w:rsidRDefault="004178CD" w:rsidP="009A7A9E">
      <w:pPr>
        <w:keepNext/>
        <w:spacing w:after="12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E1289">
        <w:rPr>
          <w:sz w:val="28"/>
          <w:szCs w:val="28"/>
        </w:rPr>
        <w:t xml:space="preserve">современных </w:t>
      </w:r>
      <w:r>
        <w:rPr>
          <w:sz w:val="28"/>
          <w:szCs w:val="28"/>
        </w:rPr>
        <w:t>агрономи</w:t>
      </w:r>
      <w:r w:rsidR="00AE1289">
        <w:rPr>
          <w:sz w:val="28"/>
          <w:szCs w:val="28"/>
        </w:rPr>
        <w:t>ческих технологиях</w:t>
      </w:r>
      <w:r>
        <w:rPr>
          <w:sz w:val="28"/>
          <w:szCs w:val="28"/>
        </w:rPr>
        <w:t xml:space="preserve"> </w:t>
      </w:r>
      <w:r w:rsidR="00AE1289">
        <w:rPr>
          <w:sz w:val="28"/>
          <w:szCs w:val="28"/>
        </w:rPr>
        <w:t>суперабсорбирующие свойства гелей на основе полимеров</w:t>
      </w:r>
      <w:r>
        <w:rPr>
          <w:sz w:val="28"/>
          <w:szCs w:val="28"/>
        </w:rPr>
        <w:t xml:space="preserve"> также играют большу</w:t>
      </w:r>
      <w:r w:rsidR="00AE1289">
        <w:rPr>
          <w:sz w:val="28"/>
          <w:szCs w:val="28"/>
        </w:rPr>
        <w:t>ю</w:t>
      </w:r>
      <w:r>
        <w:rPr>
          <w:sz w:val="28"/>
          <w:szCs w:val="28"/>
        </w:rPr>
        <w:t xml:space="preserve"> роль. </w:t>
      </w:r>
      <w:r w:rsidRPr="004178CD">
        <w:rPr>
          <w:sz w:val="28"/>
          <w:szCs w:val="28"/>
        </w:rPr>
        <w:t xml:space="preserve">При поливе растений большая часть влаги просачивается в слои почвы, не доступные корневой системе растений, или испаряется. Добавление в почву суперабсорбентов – полимерных </w:t>
      </w:r>
      <w:r w:rsidR="00B4246A">
        <w:rPr>
          <w:sz w:val="28"/>
          <w:szCs w:val="28"/>
        </w:rPr>
        <w:t>микро</w:t>
      </w:r>
      <w:r w:rsidRPr="004178CD">
        <w:rPr>
          <w:sz w:val="28"/>
          <w:szCs w:val="28"/>
        </w:rPr>
        <w:t>гелей, набухающих в воде до 400 раз, позволяет решить эту проблему. Впитывая влагу при поливе, гель постепенно отдает ее растениям. Применение гелей позволяет сократить количество поливов и уменьшает вымывание удобрений из верхних слоев грунта</w:t>
      </w:r>
      <w:r w:rsidR="00923B86">
        <w:rPr>
          <w:sz w:val="28"/>
          <w:szCs w:val="28"/>
        </w:rPr>
        <w:t xml:space="preserve"> </w:t>
      </w:r>
      <w:r w:rsidR="00D83155" w:rsidRPr="00D83155">
        <w:rPr>
          <w:sz w:val="28"/>
          <w:szCs w:val="28"/>
        </w:rPr>
        <w:t>[12]</w:t>
      </w:r>
      <w:r w:rsidRPr="004178CD">
        <w:rPr>
          <w:sz w:val="28"/>
          <w:szCs w:val="28"/>
        </w:rPr>
        <w:t>.</w:t>
      </w:r>
    </w:p>
    <w:p w:rsidR="002B30B7" w:rsidRDefault="002B30B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178CD" w:rsidRDefault="009C29D4" w:rsidP="002B30B7">
      <w:pPr>
        <w:keepNext/>
        <w:spacing w:after="120" w:line="360" w:lineRule="auto"/>
        <w:ind w:firstLine="567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4. </w:t>
      </w:r>
      <w:r w:rsidR="002B30B7">
        <w:rPr>
          <w:sz w:val="36"/>
          <w:szCs w:val="36"/>
        </w:rPr>
        <w:t xml:space="preserve">Компьютерное моделирование микрогелей </w:t>
      </w:r>
      <w:r w:rsidR="00187FE6">
        <w:rPr>
          <w:sz w:val="36"/>
          <w:szCs w:val="36"/>
        </w:rPr>
        <w:t>в качестве</w:t>
      </w:r>
      <w:r w:rsidR="002B30B7">
        <w:rPr>
          <w:sz w:val="36"/>
          <w:szCs w:val="36"/>
        </w:rPr>
        <w:t xml:space="preserve"> стабилизаторов дисперсных систем</w:t>
      </w:r>
    </w:p>
    <w:p w:rsidR="002B30B7" w:rsidRDefault="00F47367" w:rsidP="002B30B7">
      <w:pPr>
        <w:keepNext/>
        <w:spacing w:after="12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 данной работе предметом рассмотрения будет являться поведение и свойства микрогеля в качестве ст</w:t>
      </w:r>
      <w:r w:rsidR="00BA0520">
        <w:rPr>
          <w:sz w:val="28"/>
          <w:szCs w:val="28"/>
        </w:rPr>
        <w:t>абилизатора дисперсной системы. Рассмотрим поведение одной частицы микрогеля в однородном растворителе и поведение нескольких частиц микрогеля на межфазной границе.</w:t>
      </w:r>
    </w:p>
    <w:p w:rsidR="0066367D" w:rsidRPr="0066367D" w:rsidRDefault="0066367D" w:rsidP="0066367D">
      <w:pPr>
        <w:keepNext/>
        <w:spacing w:after="1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4.</w:t>
      </w:r>
      <w:r w:rsidR="003151CB">
        <w:rPr>
          <w:sz w:val="28"/>
          <w:szCs w:val="28"/>
        </w:rPr>
        <w:t>1</w:t>
      </w:r>
      <w:r>
        <w:rPr>
          <w:sz w:val="28"/>
          <w:szCs w:val="28"/>
        </w:rPr>
        <w:t>. Модель и параметры системы</w:t>
      </w:r>
    </w:p>
    <w:p w:rsidR="00BA0520" w:rsidRDefault="00BA0520" w:rsidP="002B30B7">
      <w:pPr>
        <w:keepNext/>
        <w:spacing w:after="12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 нашей модели полимерные частицы</w:t>
      </w:r>
      <w:r w:rsidR="00EF05E6">
        <w:rPr>
          <w:sz w:val="28"/>
          <w:szCs w:val="28"/>
        </w:rPr>
        <w:t xml:space="preserve"> взаимодействуют с частицами растворителя, столкновения частиц геля с частицами растворителя отвечают за броуновское движение коллоидных частиц. Исходя из этого, при моделировании подобной коллоидной динамики необходимо учитывать влияние растворителя. </w:t>
      </w:r>
      <w:r>
        <w:rPr>
          <w:sz w:val="28"/>
          <w:szCs w:val="28"/>
        </w:rPr>
        <w:t>Компьютерное моделирование данных систем достаточно затруднительно провести, если использовать метод молекулярной динамики ввиду слишком большого количества частиц, а как следствие, практически бесконечного времени моделирования. Поэтому в данной работе целе</w:t>
      </w:r>
      <w:r w:rsidR="00EF05E6">
        <w:rPr>
          <w:sz w:val="28"/>
          <w:szCs w:val="28"/>
        </w:rPr>
        <w:t xml:space="preserve">сообразно использовать учитывающий все эти требования подход, предложенный </w:t>
      </w:r>
      <w:r w:rsidR="00FA4B4E">
        <w:rPr>
          <w:sz w:val="28"/>
          <w:szCs w:val="28"/>
        </w:rPr>
        <w:t xml:space="preserve">в 1992 году </w:t>
      </w:r>
      <w:r w:rsidR="00EF05E6">
        <w:rPr>
          <w:sz w:val="28"/>
          <w:szCs w:val="28"/>
        </w:rPr>
        <w:t>Хугербрюгге и Коелманом</w:t>
      </w:r>
      <w:r w:rsidR="00FA4B4E">
        <w:rPr>
          <w:sz w:val="28"/>
          <w:szCs w:val="28"/>
        </w:rPr>
        <w:t xml:space="preserve"> </w:t>
      </w:r>
      <w:r w:rsidR="00EF05E6">
        <w:rPr>
          <w:sz w:val="28"/>
          <w:szCs w:val="28"/>
        </w:rPr>
        <w:t>– метод диссипативной динамики частиц (</w:t>
      </w:r>
      <w:r w:rsidR="00EF05E6">
        <w:rPr>
          <w:sz w:val="28"/>
          <w:szCs w:val="28"/>
          <w:lang w:val="en-US"/>
        </w:rPr>
        <w:t>DPD</w:t>
      </w:r>
      <w:r w:rsidR="00EF05E6" w:rsidRPr="00EF05E6">
        <w:rPr>
          <w:sz w:val="28"/>
          <w:szCs w:val="28"/>
        </w:rPr>
        <w:t>)</w:t>
      </w:r>
      <w:r w:rsidR="00EF78A6">
        <w:rPr>
          <w:sz w:val="28"/>
          <w:szCs w:val="28"/>
        </w:rPr>
        <w:t xml:space="preserve"> </w:t>
      </w:r>
      <w:r w:rsidR="00EF78A6" w:rsidRPr="00EF78A6">
        <w:rPr>
          <w:sz w:val="28"/>
          <w:szCs w:val="28"/>
        </w:rPr>
        <w:t>[13]</w:t>
      </w:r>
      <w:r w:rsidR="00EF05E6" w:rsidRPr="00EF05E6">
        <w:rPr>
          <w:sz w:val="28"/>
          <w:szCs w:val="28"/>
        </w:rPr>
        <w:t>.</w:t>
      </w:r>
      <w:r w:rsidR="00EF05E6">
        <w:rPr>
          <w:sz w:val="28"/>
          <w:szCs w:val="28"/>
        </w:rPr>
        <w:t xml:space="preserve"> </w:t>
      </w:r>
      <w:r w:rsidR="00771396">
        <w:rPr>
          <w:sz w:val="28"/>
          <w:szCs w:val="28"/>
        </w:rPr>
        <w:t>Этот мезоскопический метод (оперирует размерами порядков 10-1000 нм) позволяет построить прибл</w:t>
      </w:r>
      <w:r w:rsidR="00654C68">
        <w:rPr>
          <w:sz w:val="28"/>
          <w:szCs w:val="28"/>
        </w:rPr>
        <w:t>и</w:t>
      </w:r>
      <w:r w:rsidR="00771396">
        <w:rPr>
          <w:sz w:val="28"/>
          <w:szCs w:val="28"/>
        </w:rPr>
        <w:t>ж</w:t>
      </w:r>
      <w:r w:rsidR="00654C68">
        <w:rPr>
          <w:sz w:val="28"/>
          <w:szCs w:val="28"/>
        </w:rPr>
        <w:t>е</w:t>
      </w:r>
      <w:r w:rsidR="00771396">
        <w:rPr>
          <w:sz w:val="28"/>
          <w:szCs w:val="28"/>
        </w:rPr>
        <w:t>нную</w:t>
      </w:r>
      <w:r w:rsidR="00654C68">
        <w:rPr>
          <w:sz w:val="28"/>
          <w:szCs w:val="28"/>
        </w:rPr>
        <w:t>,</w:t>
      </w:r>
      <w:r w:rsidR="00771396">
        <w:rPr>
          <w:sz w:val="28"/>
          <w:szCs w:val="28"/>
        </w:rPr>
        <w:t xml:space="preserve"> огрубленную крупнозернистую модель сложной </w:t>
      </w:r>
      <w:r w:rsidR="00654C68">
        <w:rPr>
          <w:sz w:val="28"/>
          <w:szCs w:val="28"/>
        </w:rPr>
        <w:t>жидкости</w:t>
      </w:r>
      <w:r w:rsidR="00D2238F" w:rsidRPr="00D2238F">
        <w:rPr>
          <w:sz w:val="28"/>
          <w:szCs w:val="28"/>
        </w:rPr>
        <w:t xml:space="preserve"> [14]</w:t>
      </w:r>
      <w:r w:rsidR="00654C68">
        <w:rPr>
          <w:sz w:val="28"/>
          <w:szCs w:val="28"/>
        </w:rPr>
        <w:t xml:space="preserve">. </w:t>
      </w:r>
    </w:p>
    <w:p w:rsidR="00035964" w:rsidRDefault="00D70B2D" w:rsidP="00D70B2D">
      <w:pPr>
        <w:keepNext/>
        <w:spacing w:after="12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Опишем базовый алгоритм </w:t>
      </w:r>
      <w:r>
        <w:rPr>
          <w:sz w:val="28"/>
          <w:szCs w:val="28"/>
          <w:lang w:val="en-US"/>
        </w:rPr>
        <w:t>DPD</w:t>
      </w:r>
      <w:r>
        <w:rPr>
          <w:sz w:val="28"/>
          <w:szCs w:val="28"/>
        </w:rPr>
        <w:t xml:space="preserve">. </w:t>
      </w:r>
      <w:r w:rsidR="00035964">
        <w:rPr>
          <w:sz w:val="28"/>
          <w:szCs w:val="28"/>
        </w:rPr>
        <w:t>Система состоит из</w:t>
      </w:r>
      <w:r>
        <w:rPr>
          <w:sz w:val="28"/>
          <w:szCs w:val="28"/>
        </w:rPr>
        <w:t xml:space="preserve"> сферическ</w:t>
      </w:r>
      <w:r w:rsidR="00035964">
        <w:rPr>
          <w:sz w:val="28"/>
          <w:szCs w:val="28"/>
        </w:rPr>
        <w:t>их</w:t>
      </w:r>
      <w:r>
        <w:rPr>
          <w:sz w:val="28"/>
          <w:szCs w:val="28"/>
        </w:rPr>
        <w:t xml:space="preserve"> частиц</w:t>
      </w:r>
      <w:r w:rsidR="00035964">
        <w:rPr>
          <w:sz w:val="28"/>
          <w:szCs w:val="28"/>
        </w:rPr>
        <w:t xml:space="preserve"> конечного радиуса и массы, </w:t>
      </w:r>
      <w:r w:rsidR="00055A03">
        <w:rPr>
          <w:sz w:val="28"/>
          <w:szCs w:val="28"/>
        </w:rPr>
        <w:t xml:space="preserve">движение которых подчиняется </w:t>
      </w:r>
      <w:r w:rsidR="00035964">
        <w:rPr>
          <w:sz w:val="28"/>
          <w:szCs w:val="28"/>
        </w:rPr>
        <w:t>динамик</w:t>
      </w:r>
      <w:r w:rsidR="00055A03">
        <w:rPr>
          <w:sz w:val="28"/>
          <w:szCs w:val="28"/>
        </w:rPr>
        <w:t>е</w:t>
      </w:r>
      <w:r w:rsidR="00035964">
        <w:rPr>
          <w:sz w:val="28"/>
          <w:szCs w:val="28"/>
        </w:rPr>
        <w:t xml:space="preserve"> Ньютона:</w:t>
      </w:r>
    </w:p>
    <w:p w:rsidR="00035964" w:rsidRPr="00035964" w:rsidRDefault="00972FF7" w:rsidP="00D70B2D">
      <w:pPr>
        <w:keepNext/>
        <w:spacing w:after="120" w:line="360" w:lineRule="auto"/>
        <w:ind w:firstLine="567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035964" w:rsidRPr="00035964" w:rsidRDefault="00972FF7" w:rsidP="00D70B2D">
      <w:pPr>
        <w:keepNext/>
        <w:spacing w:after="120" w:line="360" w:lineRule="auto"/>
        <w:ind w:firstLine="567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.</m:t>
          </m:r>
        </m:oMath>
      </m:oMathPara>
    </w:p>
    <w:p w:rsidR="00960DDC" w:rsidRDefault="00035964" w:rsidP="00D70B2D">
      <w:pPr>
        <w:keepNext/>
        <w:spacing w:after="12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Помимо этого, на частицу </w:t>
      </w:r>
      <w:r w:rsidR="00D70B2D">
        <w:rPr>
          <w:sz w:val="28"/>
          <w:szCs w:val="28"/>
        </w:rPr>
        <w:t xml:space="preserve">действует полная сила, состоящая из </w:t>
      </w:r>
      <w:r>
        <w:rPr>
          <w:sz w:val="28"/>
          <w:szCs w:val="28"/>
        </w:rPr>
        <w:t xml:space="preserve">трех компонент: </w:t>
      </w:r>
      <w:r w:rsidR="00D70B2D">
        <w:rPr>
          <w:sz w:val="28"/>
          <w:szCs w:val="28"/>
        </w:rPr>
        <w:t>консервати</w:t>
      </w:r>
      <w:r>
        <w:rPr>
          <w:sz w:val="28"/>
          <w:szCs w:val="28"/>
        </w:rPr>
        <w:t>вной, диссипативной и случайной.</w:t>
      </w:r>
    </w:p>
    <w:p w:rsidR="00D70B2D" w:rsidRPr="009C2ED8" w:rsidRDefault="00972FF7" w:rsidP="00D70B2D">
      <w:pPr>
        <w:keepNext/>
        <w:spacing w:after="120" w:line="360" w:lineRule="auto"/>
        <w:ind w:firstLine="567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sup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j≠i</m:t>
            </m:r>
          </m:sub>
          <m:sup/>
          <m:e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ij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)+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D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ij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ij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)+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ij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</m:nary>
      </m:oMath>
      <w:r w:rsidR="00D70B2D" w:rsidRPr="00D70B2D">
        <w:rPr>
          <w:sz w:val="28"/>
          <w:szCs w:val="28"/>
        </w:rPr>
        <w:t>.</w:t>
      </w:r>
    </w:p>
    <w:p w:rsidR="00D70B2D" w:rsidRDefault="00FA4B4E" w:rsidP="00D70B2D">
      <w:pPr>
        <w:keepNext/>
        <w:spacing w:after="12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Консервативная сила действует между парой частиц </w:t>
      </w:r>
      <w:r w:rsidRPr="00FA4B4E">
        <w:rPr>
          <w:rFonts w:ascii="Cambria Math" w:hAnsi="Cambria Math"/>
          <w:b/>
          <w:i/>
          <w:sz w:val="28"/>
          <w:szCs w:val="28"/>
          <w:lang w:val="en-US"/>
        </w:rPr>
        <w:t>i</w:t>
      </w:r>
      <w:r w:rsidRPr="00FA4B4E">
        <w:rPr>
          <w:rFonts w:ascii="Cambria Math" w:hAnsi="Cambria Math"/>
          <w:b/>
          <w:i/>
          <w:sz w:val="28"/>
          <w:szCs w:val="28"/>
        </w:rPr>
        <w:t xml:space="preserve"> </w:t>
      </w:r>
      <w:r>
        <w:rPr>
          <w:rFonts w:ascii="Cambria Math" w:hAnsi="Cambria Math"/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ascii="Cambria Math" w:hAnsi="Cambria Math"/>
          <w:b/>
          <w:i/>
          <w:sz w:val="28"/>
          <w:szCs w:val="28"/>
        </w:rPr>
        <w:t xml:space="preserve"> </w:t>
      </w:r>
      <w:r w:rsidRPr="00FA4B4E">
        <w:rPr>
          <w:rFonts w:ascii="Cambria Math" w:hAnsi="Cambria Math"/>
          <w:b/>
          <w:i/>
          <w:sz w:val="28"/>
          <w:szCs w:val="28"/>
          <w:lang w:val="en-US"/>
        </w:rPr>
        <w:t>j</w:t>
      </w:r>
      <w:r>
        <w:rPr>
          <w:rFonts w:ascii="Cambria Math" w:hAnsi="Cambria Math"/>
          <w:b/>
          <w:i/>
          <w:sz w:val="28"/>
          <w:szCs w:val="28"/>
        </w:rPr>
        <w:t xml:space="preserve"> </w:t>
      </w:r>
      <w:r w:rsidR="00035964">
        <w:rPr>
          <w:sz w:val="28"/>
          <w:szCs w:val="28"/>
        </w:rPr>
        <w:t xml:space="preserve">, которая </w:t>
      </w:r>
      <w:r w:rsidR="00FB4B17">
        <w:rPr>
          <w:sz w:val="28"/>
          <w:szCs w:val="28"/>
        </w:rPr>
        <w:t>описывает мягкое отталкивание:</w:t>
      </w:r>
    </w:p>
    <w:p w:rsidR="00FB4B17" w:rsidRPr="002939F1" w:rsidRDefault="00972FF7" w:rsidP="00D70B2D">
      <w:pPr>
        <w:keepNext/>
        <w:spacing w:after="120" w:line="360" w:lineRule="auto"/>
        <w:ind w:firstLine="567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ij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</m:sup>
          </m:sSubSup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ij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ij</m:t>
                          </m:r>
                        </m:sub>
                      </m:sSub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e>
                  </m:d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ij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    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ij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&lt;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,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0                             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ij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≥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.</m:t>
                  </m:r>
                </m:e>
              </m:eqArr>
            </m:e>
          </m:d>
        </m:oMath>
      </m:oMathPara>
    </w:p>
    <w:p w:rsidR="00D24587" w:rsidRDefault="002939F1" w:rsidP="00D70B2D">
      <w:pPr>
        <w:keepNext/>
        <w:spacing w:after="12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данном уравнении параметр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ij</m:t>
            </m:r>
          </m:sub>
        </m:sSub>
      </m:oMath>
      <w:r>
        <w:rPr>
          <w:sz w:val="28"/>
          <w:szCs w:val="28"/>
        </w:rPr>
        <w:t xml:space="preserve"> - параметр, характеризующий </w:t>
      </w:r>
      <w:r w:rsidR="00855E43">
        <w:rPr>
          <w:sz w:val="28"/>
          <w:szCs w:val="28"/>
        </w:rPr>
        <w:t xml:space="preserve">максимальное </w:t>
      </w:r>
      <w:r>
        <w:rPr>
          <w:sz w:val="28"/>
          <w:szCs w:val="28"/>
        </w:rPr>
        <w:t>отталкивание между двумя частицами. Он может быть связан с более употребительным энергетическим коэффициентом Флори-Хаггинса следующим соотношением:</w:t>
      </w:r>
    </w:p>
    <w:p w:rsidR="002939F1" w:rsidRDefault="00972FF7" w:rsidP="00D70B2D">
      <w:pPr>
        <w:keepNext/>
        <w:spacing w:after="120" w:line="360" w:lineRule="auto"/>
        <w:ind w:firstLine="567"/>
        <w:rPr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χ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ij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0.286±0.002</m:t>
              </m:r>
            </m:e>
          </m:d>
          <m:r>
            <w:rPr>
              <w:rFonts w:ascii="Cambria Math" w:hAnsi="Cambria Math"/>
              <w:sz w:val="28"/>
              <w:szCs w:val="28"/>
            </w:rPr>
            <m:t>(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ij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ii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)</m:t>
          </m:r>
        </m:oMath>
      </m:oMathPara>
    </w:p>
    <w:p w:rsidR="0020573F" w:rsidRDefault="00151897" w:rsidP="00D70B2D">
      <w:pPr>
        <w:keepNext/>
        <w:spacing w:after="12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Можно показать, что при данном подходе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ii</m:t>
            </m:r>
          </m:sub>
        </m:sSub>
        <m:r>
          <w:rPr>
            <w:rFonts w:ascii="Cambria Math" w:hAnsi="Cambria Math"/>
            <w:sz w:val="28"/>
            <w:szCs w:val="28"/>
          </w:rPr>
          <m:t>=25</m:t>
        </m:r>
      </m:oMath>
      <w:r>
        <w:rPr>
          <w:sz w:val="28"/>
          <w:szCs w:val="28"/>
        </w:rPr>
        <w:t xml:space="preserve">. Если выполнено условие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ij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ii</m:t>
            </m:r>
          </m:sub>
        </m:sSub>
      </m:oMath>
      <w:r>
        <w:rPr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ij</m:t>
            </m:r>
          </m:sub>
        </m:sSub>
        <m:r>
          <w:rPr>
            <w:rFonts w:ascii="Cambria Math" w:hAnsi="Cambria Math"/>
            <w:sz w:val="28"/>
            <w:szCs w:val="28"/>
          </w:rPr>
          <m:t>=0</m:t>
        </m:r>
      </m:oMath>
      <w:r>
        <w:rPr>
          <w:sz w:val="28"/>
          <w:szCs w:val="28"/>
        </w:rPr>
        <w:t xml:space="preserve">, следовательно, величина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ij</m:t>
            </m:r>
          </m:sub>
        </m:sSub>
        <m:r>
          <w:rPr>
            <w:rFonts w:ascii="Cambria Math" w:hAnsi="Cambria Math"/>
            <w:sz w:val="28"/>
            <w:szCs w:val="28"/>
          </w:rPr>
          <m:t>=25</m:t>
        </m:r>
      </m:oMath>
      <w:r>
        <w:rPr>
          <w:sz w:val="28"/>
          <w:szCs w:val="28"/>
        </w:rPr>
        <w:t xml:space="preserve"> соотвествует хорошему растворителю.</w:t>
      </w:r>
    </w:p>
    <w:p w:rsidR="00CC2CD0" w:rsidRDefault="00631953" w:rsidP="00D70B2D">
      <w:pPr>
        <w:keepNext/>
        <w:spacing w:after="12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Диссипативная сила соответствует силе трения:</w:t>
      </w:r>
    </w:p>
    <w:p w:rsidR="00631953" w:rsidRPr="00631953" w:rsidRDefault="00972FF7" w:rsidP="00631953">
      <w:pPr>
        <w:keepNext/>
        <w:spacing w:after="120" w:line="360" w:lineRule="auto"/>
        <w:ind w:firstLine="567"/>
        <w:jc w:val="center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D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ij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ij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=-γ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D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ij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ij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ij</m:t>
            </m:r>
          </m:sub>
        </m:sSub>
        <m:r>
          <w:rPr>
            <w:rFonts w:ascii="Cambria Math" w:hAnsi="Cambria Math"/>
            <w:sz w:val="28"/>
            <w:szCs w:val="28"/>
          </w:rPr>
          <m:t>)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ij</m:t>
            </m:r>
          </m:sub>
        </m:sSub>
      </m:oMath>
      <w:r w:rsidR="00631953" w:rsidRPr="00631953">
        <w:rPr>
          <w:sz w:val="28"/>
          <w:szCs w:val="28"/>
        </w:rPr>
        <w:t>,</w:t>
      </w:r>
    </w:p>
    <w:p w:rsidR="00631953" w:rsidRDefault="006D0380" w:rsidP="00D70B2D">
      <w:pPr>
        <w:keepNext/>
        <w:spacing w:after="12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г</w:t>
      </w:r>
      <w:r w:rsidR="00631953">
        <w:rPr>
          <w:sz w:val="28"/>
          <w:szCs w:val="28"/>
        </w:rPr>
        <w:t xml:space="preserve">де </w:t>
      </w:r>
      <w:r>
        <w:rPr>
          <w:sz w:val="28"/>
          <w:szCs w:val="28"/>
        </w:rPr>
        <w:t xml:space="preserve">коэффициент </w:t>
      </w:r>
      <m:oMath>
        <m:r>
          <w:rPr>
            <w:rFonts w:ascii="Cambria Math" w:hAnsi="Cambria Math"/>
            <w:sz w:val="28"/>
            <w:szCs w:val="28"/>
          </w:rPr>
          <m:t>γ</m:t>
        </m:r>
      </m:oMath>
      <w:r>
        <w:rPr>
          <w:sz w:val="28"/>
          <w:szCs w:val="28"/>
        </w:rPr>
        <w:t xml:space="preserve"> регулирует величину силы трения между </w:t>
      </w:r>
      <w:r>
        <w:rPr>
          <w:sz w:val="28"/>
          <w:szCs w:val="28"/>
          <w:lang w:val="en-US"/>
        </w:rPr>
        <w:t>DPD</w:t>
      </w:r>
      <w:r w:rsidRPr="006D0380">
        <w:rPr>
          <w:sz w:val="28"/>
          <w:szCs w:val="28"/>
        </w:rPr>
        <w:t>-</w:t>
      </w:r>
      <w:r>
        <w:rPr>
          <w:sz w:val="28"/>
          <w:szCs w:val="28"/>
        </w:rPr>
        <w:t>частицами, а функция</w:t>
      </w:r>
      <w:r w:rsidRPr="006D0380"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sup>
        </m:sSup>
        <m:r>
          <w:rPr>
            <w:rFonts w:ascii="Cambria Math" w:hAnsi="Cambria Math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ij</m:t>
            </m:r>
          </m:sub>
        </m:sSub>
        <m:r>
          <w:rPr>
            <w:rFonts w:ascii="Cambria Math" w:hAnsi="Cambria Math"/>
            <w:sz w:val="28"/>
            <w:szCs w:val="28"/>
          </w:rPr>
          <m:t>)</m:t>
        </m:r>
      </m:oMath>
      <w:r w:rsidRPr="006D0380">
        <w:rPr>
          <w:sz w:val="28"/>
          <w:szCs w:val="28"/>
        </w:rPr>
        <w:t xml:space="preserve"> </w:t>
      </w:r>
      <w:r>
        <w:rPr>
          <w:sz w:val="28"/>
          <w:szCs w:val="28"/>
        </w:rPr>
        <w:t>описывает изменение коэффициента трения с расстоянием.</w:t>
      </w:r>
    </w:p>
    <w:p w:rsidR="000303FD" w:rsidRDefault="000303FD" w:rsidP="00D70B2D">
      <w:pPr>
        <w:keepNext/>
        <w:spacing w:after="12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Случайная сила характеризует тепловой шум:</w:t>
      </w:r>
    </w:p>
    <w:p w:rsidR="000303FD" w:rsidRDefault="00972FF7" w:rsidP="000303FD">
      <w:pPr>
        <w:keepNext/>
        <w:spacing w:after="120" w:line="360" w:lineRule="auto"/>
        <w:ind w:firstLine="567"/>
        <w:jc w:val="center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R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ij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=σ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R</m:t>
            </m:r>
          </m:sup>
        </m:sSup>
        <m:r>
          <w:rPr>
            <w:rFonts w:ascii="Cambria Math" w:hAnsi="Cambria Math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ij</m:t>
            </m:r>
          </m:sub>
        </m:sSub>
        <m:r>
          <w:rPr>
            <w:rFonts w:ascii="Cambria Math" w:hAnsi="Cambria Math"/>
            <w:sz w:val="28"/>
            <w:szCs w:val="28"/>
          </w:rPr>
          <m:t>)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ξ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ij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ij</m:t>
            </m:r>
          </m:sub>
        </m:sSub>
      </m:oMath>
      <w:r w:rsidR="000303FD">
        <w:rPr>
          <w:sz w:val="28"/>
          <w:szCs w:val="28"/>
        </w:rPr>
        <w:t>,</w:t>
      </w:r>
    </w:p>
    <w:p w:rsidR="000303FD" w:rsidRDefault="000303FD" w:rsidP="000303FD">
      <w:pPr>
        <w:keepNext/>
        <w:spacing w:after="12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где коэффициент </w:t>
      </w:r>
      <m:oMath>
        <m:r>
          <w:rPr>
            <w:rFonts w:ascii="Cambria Math" w:hAnsi="Cambria Math"/>
            <w:sz w:val="28"/>
            <w:szCs w:val="28"/>
          </w:rPr>
          <m:t>σ</m:t>
        </m:r>
      </m:oMath>
      <w:r>
        <w:rPr>
          <w:sz w:val="28"/>
          <w:szCs w:val="28"/>
        </w:rPr>
        <w:t xml:space="preserve"> определяет амплитуду случайной силы между парой </w:t>
      </w:r>
      <w:r>
        <w:rPr>
          <w:sz w:val="28"/>
          <w:szCs w:val="28"/>
          <w:lang w:val="en-US"/>
        </w:rPr>
        <w:t>DPD</w:t>
      </w:r>
      <w:r w:rsidRPr="000303FD">
        <w:rPr>
          <w:sz w:val="28"/>
          <w:szCs w:val="28"/>
        </w:rPr>
        <w:t>-</w:t>
      </w:r>
      <w:r>
        <w:rPr>
          <w:sz w:val="28"/>
          <w:szCs w:val="28"/>
        </w:rPr>
        <w:t xml:space="preserve">частиц,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ξ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ij</m:t>
            </m:r>
          </m:sub>
        </m:sSub>
      </m:oMath>
      <w:r>
        <w:rPr>
          <w:sz w:val="28"/>
          <w:szCs w:val="28"/>
        </w:rPr>
        <w:t xml:space="preserve"> является случайной величиной с гауссовским распределением и единичной дисперсией, а функция</w:t>
      </w:r>
      <w:proofErr w:type="gramStart"/>
      <w:r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sup>
        </m:sSup>
        <m:r>
          <w:rPr>
            <w:rFonts w:ascii="Cambria Math" w:hAnsi="Cambria Math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ij</m:t>
            </m:r>
          </m:sub>
        </m:sSub>
        <m:r>
          <w:rPr>
            <w:rFonts w:ascii="Cambria Math" w:hAnsi="Cambria Math"/>
            <w:sz w:val="28"/>
            <w:szCs w:val="28"/>
          </w:rPr>
          <m:t>)</m:t>
        </m:r>
      </m:oMath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описывает изменение случайной силы с расстоянием</w:t>
      </w:r>
      <w:r w:rsidR="00946234" w:rsidRPr="00946234">
        <w:rPr>
          <w:sz w:val="28"/>
          <w:szCs w:val="28"/>
        </w:rPr>
        <w:t xml:space="preserve"> [15]</w:t>
      </w:r>
      <w:r>
        <w:rPr>
          <w:sz w:val="28"/>
          <w:szCs w:val="28"/>
        </w:rPr>
        <w:t xml:space="preserve">.  </w:t>
      </w:r>
    </w:p>
    <w:p w:rsidR="000303FD" w:rsidRPr="009C2ED8" w:rsidRDefault="000303FD" w:rsidP="000303FD">
      <w:pPr>
        <w:keepNext/>
        <w:spacing w:after="12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Коэффициенты </w:t>
      </w:r>
      <m:oMath>
        <m:r>
          <w:rPr>
            <w:rFonts w:ascii="Cambria Math" w:hAnsi="Cambria Math"/>
            <w:sz w:val="28"/>
            <w:szCs w:val="28"/>
          </w:rPr>
          <m:t>γ</m:t>
        </m:r>
      </m:oMath>
      <w:r>
        <w:rPr>
          <w:sz w:val="28"/>
          <w:szCs w:val="28"/>
        </w:rPr>
        <w:t xml:space="preserve"> и </w:t>
      </w:r>
      <m:oMath>
        <m:r>
          <w:rPr>
            <w:rFonts w:ascii="Cambria Math" w:hAnsi="Cambria Math"/>
            <w:sz w:val="28"/>
            <w:szCs w:val="28"/>
          </w:rPr>
          <m:t>σ</m:t>
        </m:r>
      </m:oMath>
      <w:r w:rsidRPr="000303FD"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связаны с температурой в системе соотношением:</w:t>
      </w:r>
    </w:p>
    <w:p w:rsidR="000303FD" w:rsidRPr="002B114B" w:rsidRDefault="00972FF7" w:rsidP="000303FD">
      <w:pPr>
        <w:keepNext/>
        <w:spacing w:after="120" w:line="360" w:lineRule="auto"/>
        <w:ind w:firstLine="567"/>
        <w:jc w:val="center"/>
        <w:rPr>
          <w:i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σ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=2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B</m:t>
            </m:r>
          </m:sub>
        </m:sSub>
        <m:r>
          <w:rPr>
            <w:rFonts w:ascii="Cambria Math" w:hAnsi="Cambria Math"/>
            <w:sz w:val="28"/>
            <w:szCs w:val="28"/>
          </w:rPr>
          <m:t>Tγ</m:t>
        </m:r>
      </m:oMath>
      <w:r w:rsidR="000303FD" w:rsidRPr="002B114B">
        <w:rPr>
          <w:i/>
          <w:sz w:val="28"/>
          <w:szCs w:val="28"/>
        </w:rPr>
        <w:t>.</w:t>
      </w:r>
    </w:p>
    <w:p w:rsidR="002B114B" w:rsidRPr="002B114B" w:rsidRDefault="002B114B" w:rsidP="002B114B">
      <w:pPr>
        <w:pStyle w:val="a5"/>
        <w:spacing w:line="480" w:lineRule="auto"/>
        <w:ind w:left="1140"/>
        <w:rPr>
          <w:sz w:val="28"/>
          <w:szCs w:val="28"/>
        </w:rPr>
      </w:pPr>
      <w:r w:rsidRPr="002B114B">
        <w:rPr>
          <w:sz w:val="28"/>
          <w:szCs w:val="28"/>
        </w:rPr>
        <w:lastRenderedPageBreak/>
        <w:t>4.</w:t>
      </w:r>
      <w:r w:rsidR="0066367D">
        <w:rPr>
          <w:sz w:val="28"/>
          <w:szCs w:val="28"/>
        </w:rPr>
        <w:t>2.</w:t>
      </w:r>
      <w:r w:rsidRPr="002B114B">
        <w:rPr>
          <w:sz w:val="28"/>
          <w:szCs w:val="28"/>
        </w:rPr>
        <w:t xml:space="preserve"> Моделирование свойств одной частицы геля в однородном растворителе</w:t>
      </w:r>
    </w:p>
    <w:p w:rsidR="004E1916" w:rsidRDefault="002B114B" w:rsidP="00AC609A">
      <w:pPr>
        <w:pStyle w:val="a5"/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В качестве учебной задачи смоделируем поведение одиночной частицы геля в однородном растворителе. Наша задача – изучить зависимость характерного размера микрогеля в зависимости от качества растворителя. </w:t>
      </w:r>
      <w:r w:rsidR="004E1916">
        <w:rPr>
          <w:sz w:val="28"/>
          <w:szCs w:val="28"/>
        </w:rPr>
        <w:t xml:space="preserve">Рассмотрим наш объект – полимерный микрогель, отметим, что он достаточно плотный. Его характеристики в модели </w:t>
      </w:r>
      <w:r w:rsidR="004E1916">
        <w:rPr>
          <w:sz w:val="28"/>
          <w:szCs w:val="28"/>
          <w:lang w:val="en-US"/>
        </w:rPr>
        <w:t>DPD</w:t>
      </w:r>
      <w:r w:rsidR="004E1916">
        <w:rPr>
          <w:sz w:val="28"/>
          <w:szCs w:val="28"/>
        </w:rPr>
        <w:t>:</w:t>
      </w:r>
    </w:p>
    <w:p w:rsidR="004E1916" w:rsidRPr="004E1916" w:rsidRDefault="004E1916" w:rsidP="00AC609A">
      <w:pPr>
        <w:pStyle w:val="a5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1785 бидов</w:t>
      </w:r>
      <w:r>
        <w:rPr>
          <w:sz w:val="28"/>
          <w:szCs w:val="28"/>
          <w:lang w:val="en-US"/>
        </w:rPr>
        <w:t>;</w:t>
      </w:r>
    </w:p>
    <w:p w:rsidR="004E1916" w:rsidRDefault="004E1916" w:rsidP="00AC609A">
      <w:pPr>
        <w:pStyle w:val="a5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8 </w:t>
      </w:r>
      <w:r>
        <w:rPr>
          <w:sz w:val="28"/>
          <w:szCs w:val="28"/>
        </w:rPr>
        <w:t>бидов в каждой субцепи</w:t>
      </w:r>
      <w:r>
        <w:rPr>
          <w:sz w:val="28"/>
          <w:szCs w:val="28"/>
          <w:lang w:val="en-US"/>
        </w:rPr>
        <w:t>;</w:t>
      </w:r>
    </w:p>
    <w:p w:rsidR="004E1916" w:rsidRDefault="004E1916" w:rsidP="00AC609A">
      <w:pPr>
        <w:pStyle w:val="a5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212 субцепей всего в молекуле</w:t>
      </w:r>
      <w:r w:rsidR="00862DAF">
        <w:rPr>
          <w:sz w:val="28"/>
          <w:szCs w:val="28"/>
        </w:rPr>
        <w:t>.</w:t>
      </w:r>
    </w:p>
    <w:p w:rsidR="00862DAF" w:rsidRDefault="00862DAF" w:rsidP="00862DAF">
      <w:pPr>
        <w:spacing w:line="480" w:lineRule="auto"/>
        <w:ind w:left="78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38450" cy="2519963"/>
            <wp:effectExtent l="19050" t="0" r="0" b="0"/>
            <wp:docPr id="3" name="Рисунок 2" descr="222г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гель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8333" cy="25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DAF" w:rsidRPr="00862DAF" w:rsidRDefault="00862DAF" w:rsidP="00862DAF">
      <w:pPr>
        <w:spacing w:line="480" w:lineRule="auto"/>
        <w:ind w:left="786"/>
        <w:jc w:val="center"/>
      </w:pPr>
      <w:r>
        <w:t>Рис.3. Первичная структура микрогеля</w:t>
      </w:r>
    </w:p>
    <w:p w:rsidR="00862DAF" w:rsidRDefault="00862DAF" w:rsidP="00AC609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D11F08">
        <w:rPr>
          <w:sz w:val="28"/>
          <w:szCs w:val="28"/>
        </w:rPr>
        <w:t xml:space="preserve"> Рис. </w:t>
      </w:r>
      <w:r w:rsidR="00841E70">
        <w:rPr>
          <w:sz w:val="28"/>
          <w:szCs w:val="28"/>
        </w:rPr>
        <w:t>3 представлена первичная структура изучаемого объекта.</w:t>
      </w:r>
      <w:r w:rsidR="00AC609A" w:rsidRPr="00AC609A">
        <w:rPr>
          <w:sz w:val="28"/>
          <w:szCs w:val="28"/>
        </w:rPr>
        <w:t xml:space="preserve"> </w:t>
      </w:r>
      <w:r w:rsidR="00AC609A">
        <w:rPr>
          <w:sz w:val="28"/>
          <w:szCs w:val="28"/>
        </w:rPr>
        <w:t xml:space="preserve">Данный объект  помещается в ящик, заполненный частицами растворителя. Варьируя параметр совместимости </w:t>
      </w:r>
      <w:r w:rsidR="00AD74F9">
        <w:rPr>
          <w:sz w:val="28"/>
          <w:szCs w:val="28"/>
        </w:rPr>
        <w:t xml:space="preserve">микрогеля и растворителя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ij</m:t>
            </m:r>
          </m:sub>
        </m:sSub>
      </m:oMath>
      <w:r w:rsidR="0028083D">
        <w:rPr>
          <w:sz w:val="28"/>
          <w:szCs w:val="28"/>
        </w:rPr>
        <w:t xml:space="preserve"> от 25 (хорошая совместимость) до 42 (плохая), рассчитаем характерный размер молекулы. Необходимо отметить, что данный размер будем нормировать по размеру частицы в сколлапсированном состоянии, т.е. </w:t>
      </w:r>
      <w:r w:rsidR="00F36144">
        <w:rPr>
          <w:sz w:val="28"/>
          <w:szCs w:val="28"/>
        </w:rPr>
        <w:t>требуемый линейный размер молекулы должен стремиться к единице.</w:t>
      </w:r>
      <w:r w:rsidR="00AD0A10">
        <w:rPr>
          <w:sz w:val="28"/>
          <w:szCs w:val="28"/>
        </w:rPr>
        <w:t xml:space="preserve"> </w:t>
      </w:r>
      <w:r w:rsidR="00EB207D">
        <w:rPr>
          <w:sz w:val="28"/>
          <w:szCs w:val="28"/>
        </w:rPr>
        <w:t>Для наглядности получившуюся зависимость целесообразно представить в виде графика.</w:t>
      </w:r>
    </w:p>
    <w:p w:rsidR="00992724" w:rsidRDefault="00F838A1" w:rsidP="00992724">
      <w:pPr>
        <w:spacing w:line="360" w:lineRule="auto"/>
        <w:jc w:val="center"/>
      </w:pPr>
      <w:r>
        <w:rPr>
          <w:i/>
          <w:noProof/>
          <w:sz w:val="28"/>
          <w:szCs w:val="28"/>
        </w:rPr>
        <w:lastRenderedPageBreak/>
        <w:drawing>
          <wp:inline distT="0" distB="0" distL="0" distR="0">
            <wp:extent cx="5089241" cy="3514725"/>
            <wp:effectExtent l="19050" t="0" r="0" b="0"/>
            <wp:docPr id="5" name="Рисунок 4" descr="dia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9219" cy="3528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2724" w:rsidRDefault="00463FB6" w:rsidP="00992724">
      <w:pPr>
        <w:spacing w:line="360" w:lineRule="auto"/>
        <w:jc w:val="center"/>
      </w:pPr>
      <w:r>
        <w:t>Рис. 4. Характерная зависимость размера молекулы микрогеля от качества растворителя</w:t>
      </w:r>
    </w:p>
    <w:p w:rsidR="00992724" w:rsidRDefault="00992724" w:rsidP="00992724">
      <w:pPr>
        <w:spacing w:line="360" w:lineRule="auto"/>
        <w:jc w:val="center"/>
        <w:rPr>
          <w:i/>
          <w:sz w:val="28"/>
          <w:szCs w:val="28"/>
        </w:rPr>
      </w:pPr>
    </w:p>
    <w:p w:rsidR="00992724" w:rsidRDefault="00B90A71" w:rsidP="009927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Из результатов нашего </w:t>
      </w:r>
      <w:r w:rsidR="00353574">
        <w:rPr>
          <w:sz w:val="28"/>
          <w:szCs w:val="28"/>
        </w:rPr>
        <w:t xml:space="preserve">компьютерного </w:t>
      </w:r>
      <w:r>
        <w:rPr>
          <w:sz w:val="28"/>
          <w:szCs w:val="28"/>
        </w:rPr>
        <w:t>эксперимента можно сделать вывод, что качество растворителя – параметр, который оказывает достаточно сильное влияние на размеры микрогеля. Как мы видим, линейный размер молекулы при переходе из полностью набухшего состояния в коллапс уменьшился почти в 2,6 раз.</w:t>
      </w:r>
      <w:r w:rsidR="0066367D">
        <w:rPr>
          <w:sz w:val="28"/>
          <w:szCs w:val="28"/>
        </w:rPr>
        <w:t xml:space="preserve"> Эта восприимчивость полимерных гелей </w:t>
      </w:r>
      <w:r w:rsidR="00E06716">
        <w:rPr>
          <w:sz w:val="28"/>
          <w:szCs w:val="28"/>
        </w:rPr>
        <w:t xml:space="preserve">к свойствам окружающей среды </w:t>
      </w:r>
      <w:r w:rsidR="0066367D">
        <w:rPr>
          <w:sz w:val="28"/>
          <w:szCs w:val="28"/>
        </w:rPr>
        <w:t>может быть использована в различных приложениях, упомянутых выше.</w:t>
      </w:r>
    </w:p>
    <w:p w:rsidR="00992724" w:rsidRDefault="00992724" w:rsidP="00992724">
      <w:pPr>
        <w:spacing w:line="360" w:lineRule="auto"/>
        <w:jc w:val="center"/>
        <w:rPr>
          <w:i/>
          <w:sz w:val="28"/>
          <w:szCs w:val="28"/>
        </w:rPr>
      </w:pPr>
    </w:p>
    <w:p w:rsidR="00992724" w:rsidRDefault="00B509E5" w:rsidP="0099272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4.3. Моделирование растекания микрогеля на межфазной границе</w:t>
      </w:r>
    </w:p>
    <w:p w:rsidR="00992724" w:rsidRDefault="00992724" w:rsidP="00992724">
      <w:pPr>
        <w:spacing w:line="360" w:lineRule="auto"/>
        <w:jc w:val="center"/>
        <w:rPr>
          <w:i/>
          <w:sz w:val="28"/>
          <w:szCs w:val="28"/>
        </w:rPr>
      </w:pPr>
    </w:p>
    <w:p w:rsidR="00992724" w:rsidRDefault="00241CFF" w:rsidP="009D256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данной части работы </w:t>
      </w:r>
      <w:r w:rsidR="00DD793E">
        <w:rPr>
          <w:sz w:val="28"/>
          <w:szCs w:val="28"/>
        </w:rPr>
        <w:t xml:space="preserve">в качестве оригинального исследования рассмотрим </w:t>
      </w:r>
      <w:r>
        <w:rPr>
          <w:sz w:val="28"/>
          <w:szCs w:val="28"/>
        </w:rPr>
        <w:t>явлени</w:t>
      </w:r>
      <w:r w:rsidR="00DD793E">
        <w:rPr>
          <w:sz w:val="28"/>
          <w:szCs w:val="28"/>
        </w:rPr>
        <w:t xml:space="preserve">я </w:t>
      </w:r>
      <w:r>
        <w:rPr>
          <w:sz w:val="28"/>
          <w:szCs w:val="28"/>
        </w:rPr>
        <w:t>на границе раздела фаз при помещении на нее частиц микр</w:t>
      </w:r>
      <w:r w:rsidR="00992724">
        <w:rPr>
          <w:sz w:val="28"/>
          <w:szCs w:val="28"/>
        </w:rPr>
        <w:t xml:space="preserve">огеля, изучим </w:t>
      </w:r>
      <w:r w:rsidR="00DD793E">
        <w:rPr>
          <w:sz w:val="28"/>
          <w:szCs w:val="28"/>
        </w:rPr>
        <w:t>их поверхностно-активные свойства.</w:t>
      </w:r>
      <w:r w:rsidR="00992724">
        <w:rPr>
          <w:sz w:val="28"/>
          <w:szCs w:val="28"/>
        </w:rPr>
        <w:t xml:space="preserve"> </w:t>
      </w:r>
    </w:p>
    <w:p w:rsidR="00992724" w:rsidRDefault="00992724" w:rsidP="009D256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Модель следующая: в ящик, условные размеры которого 50*50*80, заполняем двумя растворителями (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W</w:t>
      </w:r>
      <w:r w:rsidRPr="00992724">
        <w:rPr>
          <w:sz w:val="28"/>
          <w:szCs w:val="28"/>
        </w:rPr>
        <w:t>)</w:t>
      </w:r>
      <w:r>
        <w:rPr>
          <w:sz w:val="28"/>
          <w:szCs w:val="28"/>
        </w:rPr>
        <w:t xml:space="preserve">. Совместимость их между собой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SW</m:t>
            </m:r>
          </m:sub>
        </m:sSub>
        <m:r>
          <w:rPr>
            <w:rFonts w:ascii="Cambria Math" w:hAnsi="Cambria Math"/>
            <w:sz w:val="28"/>
            <w:szCs w:val="28"/>
          </w:rPr>
          <m:t>=60</m:t>
        </m:r>
      </m:oMath>
      <w:r w:rsidRPr="00992724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очень плохая совместимость), между полимером </w:t>
      </w:r>
      <w:r w:rsidRPr="00992724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</w:t>
      </w:r>
      <w:r w:rsidRPr="00992724">
        <w:rPr>
          <w:sz w:val="28"/>
          <w:szCs w:val="28"/>
        </w:rPr>
        <w:t xml:space="preserve">)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SC</m:t>
            </m:r>
          </m:sub>
        </m:sSub>
        <m:r>
          <w:rPr>
            <w:rFonts w:ascii="Cambria Math" w:hAnsi="Cambria Math"/>
            <w:sz w:val="28"/>
            <w:szCs w:val="28"/>
          </w:rPr>
          <m:t>=40</m:t>
        </m:r>
      </m:oMath>
      <w:r w:rsidR="00BC5CED" w:rsidRPr="00BC5CED">
        <w:rPr>
          <w:sz w:val="28"/>
          <w:szCs w:val="28"/>
        </w:rPr>
        <w:t xml:space="preserve"> (</w:t>
      </w:r>
      <w:r w:rsidR="00BC5CED">
        <w:rPr>
          <w:sz w:val="28"/>
          <w:szCs w:val="28"/>
        </w:rPr>
        <w:t xml:space="preserve">плохая совместимость), 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CW</m:t>
            </m:r>
          </m:sub>
        </m:sSub>
      </m:oMath>
      <w:r w:rsidR="00BC5CED">
        <w:rPr>
          <w:sz w:val="28"/>
          <w:szCs w:val="28"/>
        </w:rPr>
        <w:t xml:space="preserve"> мы варьируем от 28 до 40.</w:t>
      </w:r>
    </w:p>
    <w:p w:rsidR="00BC5CED" w:rsidRPr="00BC5CED" w:rsidRDefault="00BC5CED" w:rsidP="009D2567">
      <w:pPr>
        <w:spacing w:line="360" w:lineRule="auto"/>
        <w:ind w:firstLine="709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Данные, полученные в ходе </w:t>
      </w:r>
      <w:r w:rsidR="00353574">
        <w:rPr>
          <w:sz w:val="28"/>
          <w:szCs w:val="28"/>
        </w:rPr>
        <w:t>компьютерного эксперимента</w:t>
      </w:r>
      <w:r>
        <w:rPr>
          <w:sz w:val="28"/>
          <w:szCs w:val="28"/>
        </w:rPr>
        <w:t>, визуализированы на рисунках ниже.</w:t>
      </w:r>
    </w:p>
    <w:p w:rsidR="00992724" w:rsidRDefault="00992724" w:rsidP="00992724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10935" cy="1768475"/>
            <wp:effectExtent l="19050" t="0" r="0" b="0"/>
            <wp:docPr id="2" name="Рисунок 1" descr="side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de22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176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567" w:rsidRPr="004B50CD" w:rsidRDefault="00992724" w:rsidP="004B50CD">
      <w:pPr>
        <w:spacing w:line="360" w:lineRule="auto"/>
        <w:jc w:val="center"/>
        <w:rPr>
          <w:sz w:val="28"/>
          <w:szCs w:val="28"/>
        </w:rPr>
      </w:pPr>
      <w:r>
        <w:t>Рис.5. Частицы микрогеля на межфазной границе (вид сбоку).</w:t>
      </w:r>
      <w:r w:rsidR="005326B1">
        <w:rPr>
          <w:noProof/>
          <w:sz w:val="28"/>
          <w:szCs w:val="28"/>
        </w:rPr>
        <w:drawing>
          <wp:inline distT="0" distB="0" distL="0" distR="0">
            <wp:extent cx="6210935" cy="1936750"/>
            <wp:effectExtent l="19050" t="0" r="0" b="0"/>
            <wp:docPr id="8" name="Рисунок 7" descr="up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22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193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2567">
        <w:t>Рис.6. Частицы микрогеля на межфазной границе (вид сверху).</w:t>
      </w:r>
    </w:p>
    <w:p w:rsidR="0074236D" w:rsidRDefault="0074236D" w:rsidP="009D2567">
      <w:pPr>
        <w:keepNext/>
        <w:spacing w:after="120" w:line="360" w:lineRule="auto"/>
        <w:jc w:val="center"/>
      </w:pPr>
    </w:p>
    <w:p w:rsidR="00353574" w:rsidRDefault="0074236D" w:rsidP="009D2567">
      <w:pPr>
        <w:keepNext/>
        <w:spacing w:after="12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Качественно данный процесс можно описать следующим образом: из соображений энтр</w:t>
      </w:r>
      <w:r w:rsidR="008C53E3">
        <w:rPr>
          <w:sz w:val="28"/>
          <w:szCs w:val="28"/>
        </w:rPr>
        <w:t>опии гелю выгодно занимать наиболее большой объем. Если одна из субфаз является хорошим растворителем, то гель будет стремиться отойти от границы с плохим растворителем. Но если оба растворителя плохие, но микрогель вынужденно занимает положение на границе, чтобы экранировать обе фазы друг от друга.</w:t>
      </w:r>
      <w:r w:rsidR="00353574">
        <w:rPr>
          <w:sz w:val="28"/>
          <w:szCs w:val="28"/>
        </w:rPr>
        <w:t xml:space="preserve"> </w:t>
      </w:r>
    </w:p>
    <w:p w:rsidR="009D2567" w:rsidRDefault="00353574" w:rsidP="009D2567">
      <w:pPr>
        <w:keepNext/>
        <w:spacing w:after="12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 ухудшением качества растворителя размер </w:t>
      </w:r>
      <w:proofErr w:type="spellStart"/>
      <w:r>
        <w:rPr>
          <w:sz w:val="28"/>
          <w:szCs w:val="28"/>
        </w:rPr>
        <w:t>молкулы</w:t>
      </w:r>
      <w:proofErr w:type="spellEnd"/>
      <w:r>
        <w:rPr>
          <w:sz w:val="28"/>
          <w:szCs w:val="28"/>
        </w:rPr>
        <w:t xml:space="preserve"> стремительно уменьшается: она стремится принять форму сферы, чтобы при заданном объеме занимать меньшую площадь. </w:t>
      </w:r>
      <w:r w:rsidR="00275987">
        <w:rPr>
          <w:sz w:val="28"/>
          <w:szCs w:val="28"/>
        </w:rPr>
        <w:t>Наши теоретические рассуждения и подтвердило моделирование – микрогель действительно занимает сферическую форму</w:t>
      </w:r>
      <w:r w:rsidR="007B298D">
        <w:rPr>
          <w:sz w:val="28"/>
          <w:szCs w:val="28"/>
        </w:rPr>
        <w:t xml:space="preserve"> (Рис. 5, 6)</w:t>
      </w:r>
      <w:r w:rsidR="00275987">
        <w:rPr>
          <w:sz w:val="28"/>
          <w:szCs w:val="28"/>
        </w:rPr>
        <w:t>.</w:t>
      </w:r>
    </w:p>
    <w:p w:rsidR="00275987" w:rsidRDefault="00275987" w:rsidP="009D2567">
      <w:pPr>
        <w:keepNext/>
        <w:spacing w:after="120" w:line="360" w:lineRule="auto"/>
        <w:ind w:firstLine="567"/>
        <w:rPr>
          <w:sz w:val="28"/>
          <w:szCs w:val="28"/>
        </w:rPr>
      </w:pPr>
    </w:p>
    <w:p w:rsidR="00275987" w:rsidRDefault="0027598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75987" w:rsidRDefault="00094DD0" w:rsidP="00094DD0">
      <w:pPr>
        <w:keepNext/>
        <w:spacing w:after="120"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5. Вывод</w:t>
      </w:r>
    </w:p>
    <w:p w:rsidR="00094DD0" w:rsidRDefault="00094DD0" w:rsidP="00094DD0">
      <w:pPr>
        <w:keepNext/>
        <w:spacing w:after="120" w:line="360" w:lineRule="auto"/>
        <w:rPr>
          <w:sz w:val="36"/>
          <w:szCs w:val="36"/>
        </w:rPr>
      </w:pPr>
    </w:p>
    <w:p w:rsidR="00094DD0" w:rsidRDefault="00094DD0" w:rsidP="00094DD0">
      <w:pPr>
        <w:keepNext/>
        <w:spacing w:after="12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данной работе были рассмотрены свойства полимерных микрогелей, а возможности применения данных свойств на практике. Из обзора литературы можно сделать вывод, что микрогели – это крайне интересный и перспективный материал, потенциал которого можно использовать в самых различных приложениях науки и производства. </w:t>
      </w:r>
    </w:p>
    <w:p w:rsidR="00094DD0" w:rsidRDefault="00094DD0" w:rsidP="00094DD0">
      <w:pPr>
        <w:keepNext/>
        <w:spacing w:after="12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Во второй части работы в качестве оригинального компьютерного исследования было проведено моделирование </w:t>
      </w:r>
      <w:proofErr w:type="spellStart"/>
      <w:r w:rsidR="00F27045">
        <w:rPr>
          <w:sz w:val="28"/>
          <w:szCs w:val="28"/>
        </w:rPr>
        <w:t>микрогеля</w:t>
      </w:r>
      <w:proofErr w:type="spellEnd"/>
      <w:r w:rsidR="00F27045">
        <w:rPr>
          <w:sz w:val="28"/>
          <w:szCs w:val="28"/>
        </w:rPr>
        <w:t xml:space="preserve"> в качестве стабилизатора дисперсных систем, в частности было произведено моделировани</w:t>
      </w:r>
      <w:r w:rsidR="006B1CBF">
        <w:rPr>
          <w:sz w:val="28"/>
          <w:szCs w:val="28"/>
        </w:rPr>
        <w:t>е</w:t>
      </w:r>
      <w:r w:rsidR="00F27045">
        <w:rPr>
          <w:sz w:val="28"/>
          <w:szCs w:val="28"/>
        </w:rPr>
        <w:t xml:space="preserve"> растекания </w:t>
      </w:r>
      <w:proofErr w:type="spellStart"/>
      <w:r w:rsidR="00F27045">
        <w:rPr>
          <w:sz w:val="28"/>
          <w:szCs w:val="28"/>
        </w:rPr>
        <w:t>микрогеля</w:t>
      </w:r>
      <w:proofErr w:type="spellEnd"/>
      <w:r w:rsidR="00F27045">
        <w:rPr>
          <w:sz w:val="28"/>
          <w:szCs w:val="28"/>
        </w:rPr>
        <w:t xml:space="preserve"> на межфазной границе. Из результатов компьютерного эксперимента следует, что лучше всего как стабилизатор гель показал себя, когда совместимость в одной из фаз была достаточно хорошей. При данном условии микрогель наилучшим образом </w:t>
      </w:r>
      <w:proofErr w:type="gramStart"/>
      <w:r w:rsidR="00F27045">
        <w:rPr>
          <w:sz w:val="28"/>
          <w:szCs w:val="28"/>
        </w:rPr>
        <w:t>способен</w:t>
      </w:r>
      <w:proofErr w:type="gramEnd"/>
      <w:r w:rsidR="00F27045">
        <w:rPr>
          <w:sz w:val="28"/>
          <w:szCs w:val="28"/>
        </w:rPr>
        <w:t xml:space="preserve"> стабилизировать дисперсные системы.</w:t>
      </w:r>
    </w:p>
    <w:p w:rsidR="00F27045" w:rsidRDefault="00150DE9" w:rsidP="00094DD0">
      <w:pPr>
        <w:keepNext/>
        <w:spacing w:after="12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Использование полимерных микрогелей в качестве поверхностно-активных веществ имеет много преимуществ по сравнению с обычными коллоидными частицами. </w:t>
      </w:r>
      <w:proofErr w:type="gramStart"/>
      <w:r>
        <w:rPr>
          <w:sz w:val="28"/>
          <w:szCs w:val="28"/>
        </w:rPr>
        <w:t xml:space="preserve">Поскольку микрогели имеют мягкую структуру и способны растекаться по поверхности, занимая большой объем, в отличие от твёрдых коллоидных частиц (обычных </w:t>
      </w:r>
      <w:proofErr w:type="spellStart"/>
      <w:r>
        <w:rPr>
          <w:sz w:val="28"/>
          <w:szCs w:val="28"/>
        </w:rPr>
        <w:t>ПАВ-ов</w:t>
      </w:r>
      <w:proofErr w:type="spellEnd"/>
      <w:r>
        <w:rPr>
          <w:sz w:val="28"/>
          <w:szCs w:val="28"/>
        </w:rPr>
        <w:t xml:space="preserve">), молекул </w:t>
      </w:r>
      <w:proofErr w:type="spellStart"/>
      <w:r>
        <w:rPr>
          <w:sz w:val="28"/>
          <w:szCs w:val="28"/>
        </w:rPr>
        <w:t>микрогеля</w:t>
      </w:r>
      <w:proofErr w:type="spellEnd"/>
      <w:r>
        <w:rPr>
          <w:sz w:val="28"/>
          <w:szCs w:val="28"/>
        </w:rPr>
        <w:t xml:space="preserve"> нужно гораздо меньше, чтобы стабилизировать тот же объем.</w:t>
      </w:r>
      <w:proofErr w:type="gramEnd"/>
      <w:r>
        <w:rPr>
          <w:sz w:val="28"/>
          <w:szCs w:val="28"/>
        </w:rPr>
        <w:t xml:space="preserve"> В промышленных масштабах это означает хорошую экономию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 xml:space="preserve">и той же производительности. </w:t>
      </w:r>
    </w:p>
    <w:p w:rsidR="00150DE9" w:rsidRPr="00094DD0" w:rsidRDefault="006B1CBF" w:rsidP="00094DD0">
      <w:pPr>
        <w:keepNext/>
        <w:spacing w:after="12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 целом, полимерные микрогели – действительно «умные»</w:t>
      </w:r>
      <w:r w:rsidR="00255229">
        <w:rPr>
          <w:sz w:val="28"/>
          <w:szCs w:val="28"/>
        </w:rPr>
        <w:t xml:space="preserve"> материалы, уникальные свойства </w:t>
      </w:r>
      <w:r>
        <w:rPr>
          <w:sz w:val="28"/>
          <w:szCs w:val="28"/>
        </w:rPr>
        <w:t xml:space="preserve">которых </w:t>
      </w:r>
      <w:r w:rsidR="00F337CA">
        <w:rPr>
          <w:sz w:val="28"/>
          <w:szCs w:val="28"/>
        </w:rPr>
        <w:t>находят применение в различных областях практического использования.</w:t>
      </w:r>
    </w:p>
    <w:p w:rsidR="00094DD0" w:rsidRPr="00094DD0" w:rsidRDefault="00094DD0" w:rsidP="00094DD0">
      <w:pPr>
        <w:keepNext/>
        <w:spacing w:after="120" w:line="360" w:lineRule="auto"/>
        <w:jc w:val="center"/>
        <w:rPr>
          <w:sz w:val="36"/>
          <w:szCs w:val="36"/>
        </w:rPr>
      </w:pPr>
    </w:p>
    <w:p w:rsidR="0047587D" w:rsidRPr="00353574" w:rsidRDefault="0047587D" w:rsidP="00094DD0">
      <w:pPr>
        <w:keepNext/>
        <w:spacing w:after="120" w:line="360" w:lineRule="auto"/>
        <w:ind w:firstLine="567"/>
        <w:jc w:val="center"/>
        <w:rPr>
          <w:sz w:val="28"/>
          <w:szCs w:val="28"/>
        </w:rPr>
      </w:pPr>
    </w:p>
    <w:p w:rsidR="0047587D" w:rsidRPr="00353574" w:rsidRDefault="0047587D">
      <w:pPr>
        <w:spacing w:after="200" w:line="276" w:lineRule="auto"/>
        <w:rPr>
          <w:sz w:val="28"/>
          <w:szCs w:val="28"/>
        </w:rPr>
      </w:pPr>
      <w:r w:rsidRPr="00353574">
        <w:rPr>
          <w:sz w:val="28"/>
          <w:szCs w:val="28"/>
        </w:rPr>
        <w:br w:type="page"/>
      </w:r>
    </w:p>
    <w:p w:rsidR="0047587D" w:rsidRPr="00094DD0" w:rsidRDefault="0047587D" w:rsidP="00094DD0">
      <w:pPr>
        <w:pStyle w:val="a5"/>
        <w:keepNext/>
        <w:numPr>
          <w:ilvl w:val="0"/>
          <w:numId w:val="5"/>
        </w:numPr>
        <w:spacing w:after="120" w:line="360" w:lineRule="auto"/>
        <w:jc w:val="center"/>
        <w:rPr>
          <w:sz w:val="36"/>
          <w:szCs w:val="36"/>
          <w:lang w:val="en-US"/>
        </w:rPr>
      </w:pPr>
      <w:r w:rsidRPr="00094DD0">
        <w:rPr>
          <w:sz w:val="36"/>
          <w:szCs w:val="36"/>
        </w:rPr>
        <w:lastRenderedPageBreak/>
        <w:t>Список литературы</w:t>
      </w:r>
    </w:p>
    <w:p w:rsidR="00D50C9F" w:rsidRPr="00D50C9F" w:rsidRDefault="00D50C9F" w:rsidP="003404DB">
      <w:pPr>
        <w:pStyle w:val="a5"/>
        <w:keepNext/>
        <w:numPr>
          <w:ilvl w:val="0"/>
          <w:numId w:val="4"/>
        </w:numPr>
        <w:spacing w:after="120" w:line="360" w:lineRule="auto"/>
        <w:rPr>
          <w:sz w:val="28"/>
          <w:szCs w:val="28"/>
        </w:rPr>
      </w:pPr>
      <w:proofErr w:type="spellStart"/>
      <w:r w:rsidRPr="00D50C9F">
        <w:rPr>
          <w:sz w:val="28"/>
          <w:szCs w:val="28"/>
        </w:rPr>
        <w:t>Гросберг</w:t>
      </w:r>
      <w:proofErr w:type="spellEnd"/>
      <w:r w:rsidRPr="00D50C9F">
        <w:rPr>
          <w:sz w:val="28"/>
          <w:szCs w:val="28"/>
        </w:rPr>
        <w:t xml:space="preserve"> А.Ю., Хохлов А.Р. Физи</w:t>
      </w:r>
      <w:r>
        <w:rPr>
          <w:sz w:val="28"/>
          <w:szCs w:val="28"/>
        </w:rPr>
        <w:t xml:space="preserve">ка в мире полимеров. М., 1989. </w:t>
      </w:r>
    </w:p>
    <w:p w:rsidR="0047587D" w:rsidRPr="00D50C9F" w:rsidRDefault="00BA5001" w:rsidP="003404DB">
      <w:pPr>
        <w:pStyle w:val="a5"/>
        <w:keepNext/>
        <w:numPr>
          <w:ilvl w:val="0"/>
          <w:numId w:val="4"/>
        </w:numPr>
        <w:spacing w:after="120" w:line="360" w:lineRule="auto"/>
        <w:rPr>
          <w:sz w:val="28"/>
          <w:szCs w:val="28"/>
        </w:rPr>
      </w:pPr>
      <w:r w:rsidRPr="00D50C9F">
        <w:rPr>
          <w:sz w:val="28"/>
          <w:szCs w:val="28"/>
          <w:lang w:val="en-US"/>
        </w:rPr>
        <w:t xml:space="preserve">Baker, W.O. </w:t>
      </w:r>
      <w:proofErr w:type="spellStart"/>
      <w:r w:rsidR="003404DB" w:rsidRPr="00D50C9F">
        <w:rPr>
          <w:sz w:val="28"/>
          <w:szCs w:val="28"/>
          <w:lang w:val="en-US"/>
        </w:rPr>
        <w:t>Microgel</w:t>
      </w:r>
      <w:proofErr w:type="spellEnd"/>
      <w:r w:rsidR="003404DB" w:rsidRPr="00D50C9F">
        <w:rPr>
          <w:sz w:val="28"/>
          <w:szCs w:val="28"/>
          <w:lang w:val="en-US"/>
        </w:rPr>
        <w:t xml:space="preserve">, a new macromolecule. </w:t>
      </w:r>
      <w:proofErr w:type="spellStart"/>
      <w:r w:rsidR="003404DB" w:rsidRPr="00D50C9F">
        <w:rPr>
          <w:sz w:val="28"/>
          <w:szCs w:val="28"/>
          <w:lang w:val="en-US"/>
        </w:rPr>
        <w:t>Ind</w:t>
      </w:r>
      <w:proofErr w:type="spellEnd"/>
      <w:r w:rsidR="003404DB" w:rsidRPr="00D50C9F">
        <w:rPr>
          <w:sz w:val="28"/>
          <w:szCs w:val="28"/>
        </w:rPr>
        <w:t xml:space="preserve">. </w:t>
      </w:r>
      <w:r w:rsidR="003404DB" w:rsidRPr="00D50C9F">
        <w:rPr>
          <w:sz w:val="28"/>
          <w:szCs w:val="28"/>
          <w:lang w:val="en-US"/>
        </w:rPr>
        <w:t>Eng</w:t>
      </w:r>
      <w:r w:rsidR="003404DB" w:rsidRPr="00D50C9F">
        <w:rPr>
          <w:sz w:val="28"/>
          <w:szCs w:val="28"/>
        </w:rPr>
        <w:t xml:space="preserve">. </w:t>
      </w:r>
      <w:proofErr w:type="spellStart"/>
      <w:r w:rsidR="003404DB" w:rsidRPr="00D50C9F">
        <w:rPr>
          <w:sz w:val="28"/>
          <w:szCs w:val="28"/>
          <w:lang w:val="en-US"/>
        </w:rPr>
        <w:t>Chem</w:t>
      </w:r>
      <w:proofErr w:type="spellEnd"/>
      <w:r w:rsidR="003404DB" w:rsidRPr="00D50C9F">
        <w:rPr>
          <w:sz w:val="28"/>
          <w:szCs w:val="28"/>
        </w:rPr>
        <w:t>.,</w:t>
      </w:r>
      <w:r w:rsidRPr="00D50C9F">
        <w:rPr>
          <w:sz w:val="28"/>
          <w:szCs w:val="28"/>
        </w:rPr>
        <w:t>1949,</w:t>
      </w:r>
      <w:r w:rsidR="001F3914" w:rsidRPr="00D50C9F">
        <w:rPr>
          <w:sz w:val="28"/>
          <w:szCs w:val="28"/>
        </w:rPr>
        <w:t xml:space="preserve"> 41:</w:t>
      </w:r>
      <w:r w:rsidR="003404DB" w:rsidRPr="00D50C9F">
        <w:rPr>
          <w:sz w:val="28"/>
          <w:szCs w:val="28"/>
        </w:rPr>
        <w:t xml:space="preserve"> 511–520</w:t>
      </w:r>
    </w:p>
    <w:p w:rsidR="003404DB" w:rsidRDefault="00BA5001" w:rsidP="003404DB">
      <w:pPr>
        <w:pStyle w:val="a5"/>
        <w:keepNext/>
        <w:numPr>
          <w:ilvl w:val="0"/>
          <w:numId w:val="4"/>
        </w:num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Хохлов А.Р. Восприимчивые гели. </w:t>
      </w:r>
      <w:proofErr w:type="spellStart"/>
      <w:r>
        <w:rPr>
          <w:sz w:val="28"/>
          <w:szCs w:val="28"/>
        </w:rPr>
        <w:t>Соросовский</w:t>
      </w:r>
      <w:proofErr w:type="spellEnd"/>
      <w:r>
        <w:rPr>
          <w:sz w:val="28"/>
          <w:szCs w:val="28"/>
        </w:rPr>
        <w:t xml:space="preserve"> образовательный журнал, 1998, 11</w:t>
      </w:r>
      <w:r w:rsidR="001F3914" w:rsidRPr="00D50C9F">
        <w:rPr>
          <w:sz w:val="28"/>
          <w:szCs w:val="28"/>
        </w:rPr>
        <w:t>:</w:t>
      </w:r>
      <w:r>
        <w:rPr>
          <w:sz w:val="28"/>
          <w:szCs w:val="28"/>
        </w:rPr>
        <w:t xml:space="preserve"> 138-142</w:t>
      </w:r>
    </w:p>
    <w:p w:rsidR="00BA5001" w:rsidRPr="001F3914" w:rsidRDefault="001F3914" w:rsidP="003404DB">
      <w:pPr>
        <w:pStyle w:val="a5"/>
        <w:keepNext/>
        <w:numPr>
          <w:ilvl w:val="0"/>
          <w:numId w:val="4"/>
        </w:numPr>
        <w:spacing w:after="120" w:line="360" w:lineRule="auto"/>
        <w:rPr>
          <w:sz w:val="28"/>
          <w:szCs w:val="28"/>
        </w:rPr>
      </w:pPr>
      <w:r w:rsidRPr="000519DE">
        <w:rPr>
          <w:sz w:val="28"/>
          <w:szCs w:val="28"/>
          <w:lang w:val="en-US"/>
        </w:rPr>
        <w:t xml:space="preserve">Tanaka, T. Collapse of gels and the critical endpoint. </w:t>
      </w:r>
      <w:r w:rsidRPr="001F3914">
        <w:rPr>
          <w:sz w:val="28"/>
          <w:szCs w:val="28"/>
        </w:rPr>
        <w:t xml:space="preserve">Phys. Rev. </w:t>
      </w:r>
      <w:proofErr w:type="spellStart"/>
      <w:r w:rsidRPr="001F3914">
        <w:rPr>
          <w:sz w:val="28"/>
          <w:szCs w:val="28"/>
        </w:rPr>
        <w:t>Lett</w:t>
      </w:r>
      <w:proofErr w:type="spellEnd"/>
      <w:r w:rsidRPr="001F3914">
        <w:rPr>
          <w:sz w:val="28"/>
          <w:szCs w:val="28"/>
        </w:rPr>
        <w:t>. 1978, 40: 820—823</w:t>
      </w:r>
    </w:p>
    <w:p w:rsidR="001F3914" w:rsidRPr="00F62C33" w:rsidRDefault="00D50C9F" w:rsidP="003404DB">
      <w:pPr>
        <w:pStyle w:val="a5"/>
        <w:keepNext/>
        <w:numPr>
          <w:ilvl w:val="0"/>
          <w:numId w:val="4"/>
        </w:numPr>
        <w:spacing w:after="120"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Филиппова О.Е. </w:t>
      </w:r>
      <w:r w:rsidRPr="00D50C9F">
        <w:rPr>
          <w:sz w:val="28"/>
          <w:szCs w:val="28"/>
        </w:rPr>
        <w:t>«Умные» полимерные гидрогели</w:t>
      </w:r>
      <w:r w:rsidR="00F62C33" w:rsidRPr="00F62C33">
        <w:rPr>
          <w:sz w:val="28"/>
          <w:szCs w:val="28"/>
        </w:rPr>
        <w:t>.</w:t>
      </w:r>
      <w:r>
        <w:rPr>
          <w:sz w:val="28"/>
          <w:szCs w:val="28"/>
        </w:rPr>
        <w:t xml:space="preserve"> РФФИ</w:t>
      </w:r>
      <w:r w:rsidRPr="00F62C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Химия</w:t>
      </w:r>
      <w:r w:rsidR="00F62C33">
        <w:rPr>
          <w:sz w:val="28"/>
          <w:szCs w:val="28"/>
          <w:lang w:val="en-US"/>
        </w:rPr>
        <w:t>,</w:t>
      </w:r>
      <w:r w:rsidRPr="00F62C33">
        <w:rPr>
          <w:sz w:val="28"/>
          <w:szCs w:val="28"/>
          <w:lang w:val="en-US"/>
        </w:rPr>
        <w:t xml:space="preserve"> </w:t>
      </w:r>
      <w:r w:rsidR="00F62C33" w:rsidRPr="00F62C33">
        <w:rPr>
          <w:sz w:val="28"/>
          <w:szCs w:val="28"/>
          <w:lang w:val="en-US"/>
        </w:rPr>
        <w:t>2005</w:t>
      </w:r>
    </w:p>
    <w:p w:rsidR="00D50C9F" w:rsidRDefault="00CB4A10" w:rsidP="003404DB">
      <w:pPr>
        <w:pStyle w:val="a5"/>
        <w:keepNext/>
        <w:numPr>
          <w:ilvl w:val="0"/>
          <w:numId w:val="4"/>
        </w:numPr>
        <w:spacing w:after="120" w:line="360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H</w:t>
      </w:r>
      <w:r w:rsidR="00F62C33">
        <w:rPr>
          <w:sz w:val="28"/>
          <w:szCs w:val="28"/>
          <w:lang w:val="en-US"/>
        </w:rPr>
        <w:t>u</w:t>
      </w:r>
      <w:proofErr w:type="spellEnd"/>
      <w:r w:rsidR="00F62C33">
        <w:rPr>
          <w:sz w:val="28"/>
          <w:szCs w:val="28"/>
          <w:lang w:val="en-US"/>
        </w:rPr>
        <w:t xml:space="preserve"> J</w:t>
      </w:r>
      <w:r>
        <w:rPr>
          <w:sz w:val="28"/>
          <w:szCs w:val="28"/>
          <w:lang w:val="en-US"/>
        </w:rPr>
        <w:t xml:space="preserve">., </w:t>
      </w:r>
      <w:r w:rsidR="00F62C33">
        <w:rPr>
          <w:sz w:val="28"/>
          <w:szCs w:val="28"/>
          <w:lang w:val="en-US"/>
        </w:rPr>
        <w:t>Liu S</w:t>
      </w:r>
      <w:r>
        <w:rPr>
          <w:sz w:val="28"/>
          <w:szCs w:val="28"/>
          <w:lang w:val="en-US"/>
        </w:rPr>
        <w:t>. Responsive polymers for detection and sensing applications: current status and future developments. Macromolecules</w:t>
      </w:r>
      <w:r w:rsidR="00F62C33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2010, 43: 8315-8328</w:t>
      </w:r>
    </w:p>
    <w:p w:rsidR="00CB4A10" w:rsidRDefault="00F62C33" w:rsidP="003404DB">
      <w:pPr>
        <w:pStyle w:val="a5"/>
        <w:keepNext/>
        <w:numPr>
          <w:ilvl w:val="0"/>
          <w:numId w:val="4"/>
        </w:numPr>
        <w:spacing w:after="120"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Hoare T., </w:t>
      </w:r>
      <w:proofErr w:type="spellStart"/>
      <w:r>
        <w:rPr>
          <w:sz w:val="28"/>
          <w:szCs w:val="28"/>
          <w:lang w:val="en-US"/>
        </w:rPr>
        <w:t>Kohane</w:t>
      </w:r>
      <w:proofErr w:type="spellEnd"/>
      <w:r>
        <w:rPr>
          <w:sz w:val="28"/>
          <w:szCs w:val="28"/>
          <w:lang w:val="en-US"/>
        </w:rPr>
        <w:t xml:space="preserve"> D. </w:t>
      </w:r>
      <w:proofErr w:type="spellStart"/>
      <w:r>
        <w:rPr>
          <w:sz w:val="28"/>
          <w:szCs w:val="28"/>
          <w:lang w:val="en-US"/>
        </w:rPr>
        <w:t>Hydrogels</w:t>
      </w:r>
      <w:proofErr w:type="spellEnd"/>
      <w:r>
        <w:rPr>
          <w:sz w:val="28"/>
          <w:szCs w:val="28"/>
          <w:lang w:val="en-US"/>
        </w:rPr>
        <w:t xml:space="preserve"> in drug delivery: progress and challenges. Polymer, 2008, 49: 1993-2007</w:t>
      </w:r>
    </w:p>
    <w:p w:rsidR="00F62C33" w:rsidRDefault="0014643F" w:rsidP="003404DB">
      <w:pPr>
        <w:pStyle w:val="a5"/>
        <w:keepNext/>
        <w:numPr>
          <w:ilvl w:val="0"/>
          <w:numId w:val="4"/>
        </w:numPr>
        <w:spacing w:after="120" w:line="360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Goncalves</w:t>
      </w:r>
      <w:proofErr w:type="spellEnd"/>
      <w:r>
        <w:rPr>
          <w:sz w:val="28"/>
          <w:szCs w:val="28"/>
          <w:lang w:val="en-US"/>
        </w:rPr>
        <w:t xml:space="preserve"> C., Pereira P., Gama M. Self-Assembled </w:t>
      </w:r>
      <w:proofErr w:type="spellStart"/>
      <w:r>
        <w:rPr>
          <w:sz w:val="28"/>
          <w:szCs w:val="28"/>
          <w:lang w:val="en-US"/>
        </w:rPr>
        <w:t>hydrogel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nanoparticles</w:t>
      </w:r>
      <w:proofErr w:type="spellEnd"/>
      <w:r>
        <w:rPr>
          <w:sz w:val="28"/>
          <w:szCs w:val="28"/>
          <w:lang w:val="en-US"/>
        </w:rPr>
        <w:t xml:space="preserve"> for drug delivery applications. Materials, 2010, V.3: 1420-1460</w:t>
      </w:r>
    </w:p>
    <w:p w:rsidR="0014643F" w:rsidRDefault="00FA78EE" w:rsidP="003404DB">
      <w:pPr>
        <w:pStyle w:val="a5"/>
        <w:keepNext/>
        <w:numPr>
          <w:ilvl w:val="0"/>
          <w:numId w:val="4"/>
        </w:numPr>
        <w:spacing w:after="120" w:line="360" w:lineRule="auto"/>
        <w:rPr>
          <w:sz w:val="28"/>
          <w:szCs w:val="28"/>
          <w:lang w:val="en-US"/>
        </w:rPr>
      </w:pPr>
      <w:proofErr w:type="spellStart"/>
      <w:r w:rsidRPr="00FA78EE">
        <w:rPr>
          <w:sz w:val="28"/>
          <w:szCs w:val="28"/>
          <w:lang w:val="en-US"/>
        </w:rPr>
        <w:t>Esser</w:t>
      </w:r>
      <w:proofErr w:type="spellEnd"/>
      <w:r w:rsidRPr="00FA78EE">
        <w:rPr>
          <w:sz w:val="28"/>
          <w:szCs w:val="28"/>
          <w:lang w:val="en-US"/>
        </w:rPr>
        <w:t xml:space="preserve">-Kahn A., Odom S., </w:t>
      </w:r>
      <w:proofErr w:type="spellStart"/>
      <w:r w:rsidRPr="00FA78EE">
        <w:rPr>
          <w:sz w:val="28"/>
          <w:szCs w:val="28"/>
          <w:lang w:val="en-US"/>
        </w:rPr>
        <w:t>Sottos</w:t>
      </w:r>
      <w:proofErr w:type="spellEnd"/>
      <w:r w:rsidRPr="00FA78EE">
        <w:rPr>
          <w:sz w:val="28"/>
          <w:szCs w:val="28"/>
          <w:lang w:val="en-US"/>
        </w:rPr>
        <w:t xml:space="preserve"> N., White S., Moore J. Triggered r</w:t>
      </w:r>
      <w:r>
        <w:rPr>
          <w:sz w:val="28"/>
          <w:szCs w:val="28"/>
          <w:lang w:val="en-US"/>
        </w:rPr>
        <w:t>elease from polymer capsules. Macromolecules, 2011, 44: 5539-5553</w:t>
      </w:r>
    </w:p>
    <w:p w:rsidR="00FA78EE" w:rsidRDefault="001922CA" w:rsidP="003404DB">
      <w:pPr>
        <w:pStyle w:val="a5"/>
        <w:keepNext/>
        <w:numPr>
          <w:ilvl w:val="0"/>
          <w:numId w:val="4"/>
        </w:numPr>
        <w:spacing w:after="120" w:line="360" w:lineRule="auto"/>
        <w:rPr>
          <w:sz w:val="28"/>
          <w:szCs w:val="28"/>
          <w:lang w:val="en-US"/>
        </w:rPr>
      </w:pPr>
      <w:r w:rsidRPr="000519DE">
        <w:rPr>
          <w:sz w:val="28"/>
          <w:szCs w:val="28"/>
          <w:lang w:val="en-US"/>
        </w:rPr>
        <w:t xml:space="preserve"> </w:t>
      </w:r>
      <w:r w:rsidR="00CF63BE" w:rsidRPr="00CF63BE">
        <w:rPr>
          <w:sz w:val="28"/>
          <w:szCs w:val="28"/>
          <w:lang w:val="en-US"/>
        </w:rPr>
        <w:t xml:space="preserve">Oh J., Lee D., Park J. Biopolymer-based </w:t>
      </w:r>
      <w:proofErr w:type="spellStart"/>
      <w:r w:rsidR="00CF63BE" w:rsidRPr="00CF63BE">
        <w:rPr>
          <w:sz w:val="28"/>
          <w:szCs w:val="28"/>
          <w:lang w:val="en-US"/>
        </w:rPr>
        <w:t>microgels</w:t>
      </w:r>
      <w:proofErr w:type="spellEnd"/>
      <w:r w:rsidR="00CF63BE" w:rsidRPr="00CF63BE">
        <w:rPr>
          <w:sz w:val="28"/>
          <w:szCs w:val="28"/>
          <w:lang w:val="en-US"/>
        </w:rPr>
        <w:t>/</w:t>
      </w:r>
      <w:proofErr w:type="spellStart"/>
      <w:r w:rsidR="00CF63BE" w:rsidRPr="00CF63BE">
        <w:rPr>
          <w:sz w:val="28"/>
          <w:szCs w:val="28"/>
          <w:lang w:val="en-US"/>
        </w:rPr>
        <w:t>nanogels</w:t>
      </w:r>
      <w:proofErr w:type="spellEnd"/>
      <w:r w:rsidR="00CF63BE" w:rsidRPr="00CF63BE">
        <w:rPr>
          <w:sz w:val="28"/>
          <w:szCs w:val="28"/>
          <w:lang w:val="en-US"/>
        </w:rPr>
        <w:t xml:space="preserve"> for drug delivery applications</w:t>
      </w:r>
      <w:r w:rsidR="00CF63BE">
        <w:rPr>
          <w:sz w:val="28"/>
          <w:szCs w:val="28"/>
          <w:lang w:val="en-US"/>
        </w:rPr>
        <w:t xml:space="preserve">. </w:t>
      </w:r>
      <w:proofErr w:type="spellStart"/>
      <w:r w:rsidR="00CF63BE">
        <w:rPr>
          <w:sz w:val="28"/>
          <w:szCs w:val="28"/>
          <w:lang w:val="en-US"/>
        </w:rPr>
        <w:t>Prog</w:t>
      </w:r>
      <w:proofErr w:type="spellEnd"/>
      <w:r w:rsidR="00CF63BE">
        <w:rPr>
          <w:sz w:val="28"/>
          <w:szCs w:val="28"/>
          <w:lang w:val="en-US"/>
        </w:rPr>
        <w:t xml:space="preserve">. </w:t>
      </w:r>
      <w:proofErr w:type="spellStart"/>
      <w:r w:rsidR="00CF63BE">
        <w:rPr>
          <w:sz w:val="28"/>
          <w:szCs w:val="28"/>
          <w:lang w:val="en-US"/>
        </w:rPr>
        <w:t>Polym</w:t>
      </w:r>
      <w:proofErr w:type="spellEnd"/>
      <w:r w:rsidR="00CF63BE">
        <w:rPr>
          <w:sz w:val="28"/>
          <w:szCs w:val="28"/>
          <w:lang w:val="en-US"/>
        </w:rPr>
        <w:t>. Sci., 2009, 34: 1261-1282</w:t>
      </w:r>
    </w:p>
    <w:p w:rsidR="00CF63BE" w:rsidRPr="00B06FCB" w:rsidRDefault="00304C9A" w:rsidP="00B06FCB">
      <w:pPr>
        <w:pStyle w:val="a5"/>
        <w:keepNext/>
        <w:numPr>
          <w:ilvl w:val="0"/>
          <w:numId w:val="4"/>
        </w:num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Хохлов А.Р. Умные полимеры, лекция</w:t>
      </w:r>
      <w:r w:rsidR="00B06FCB">
        <w:rPr>
          <w:sz w:val="28"/>
          <w:szCs w:val="28"/>
        </w:rPr>
        <w:t xml:space="preserve"> (проект </w:t>
      </w:r>
      <w:r w:rsidR="00B06FCB">
        <w:rPr>
          <w:sz w:val="28"/>
          <w:szCs w:val="28"/>
          <w:lang w:val="en-US"/>
        </w:rPr>
        <w:t>Academia</w:t>
      </w:r>
      <w:r w:rsidR="00B06FCB" w:rsidRPr="00B06FCB">
        <w:rPr>
          <w:sz w:val="28"/>
          <w:szCs w:val="28"/>
        </w:rPr>
        <w:t>)</w:t>
      </w:r>
      <w:r w:rsidR="001B7A81">
        <w:rPr>
          <w:sz w:val="28"/>
          <w:szCs w:val="28"/>
        </w:rPr>
        <w:t>,</w:t>
      </w:r>
      <w:r w:rsidR="001B7A81">
        <w:rPr>
          <w:sz w:val="28"/>
          <w:szCs w:val="28"/>
          <w:lang w:val="en-US"/>
        </w:rPr>
        <w:t>URL</w:t>
      </w:r>
      <w:r w:rsidR="001B7A81" w:rsidRPr="001B7A81">
        <w:rPr>
          <w:sz w:val="28"/>
          <w:szCs w:val="28"/>
        </w:rPr>
        <w:t>:</w:t>
      </w:r>
      <w:r w:rsidR="00B06FCB">
        <w:rPr>
          <w:sz w:val="28"/>
          <w:szCs w:val="28"/>
        </w:rPr>
        <w:t xml:space="preserve"> </w:t>
      </w:r>
      <w:r w:rsidR="001B7A81" w:rsidRPr="00B06FCB">
        <w:rPr>
          <w:sz w:val="28"/>
          <w:szCs w:val="28"/>
          <w:lang w:val="en-US"/>
        </w:rPr>
        <w:t>http</w:t>
      </w:r>
      <w:r w:rsidR="001B7A81" w:rsidRPr="00B06FCB">
        <w:rPr>
          <w:sz w:val="28"/>
          <w:szCs w:val="28"/>
        </w:rPr>
        <w:t>://</w:t>
      </w:r>
      <w:proofErr w:type="spellStart"/>
      <w:r w:rsidR="001B7A81" w:rsidRPr="00B06FCB">
        <w:rPr>
          <w:sz w:val="28"/>
          <w:szCs w:val="28"/>
          <w:lang w:val="en-US"/>
        </w:rPr>
        <w:t>nano</w:t>
      </w:r>
      <w:proofErr w:type="spellEnd"/>
      <w:r w:rsidR="001B7A81" w:rsidRPr="00B06FCB">
        <w:rPr>
          <w:sz w:val="28"/>
          <w:szCs w:val="28"/>
        </w:rPr>
        <w:t>.</w:t>
      </w:r>
      <w:proofErr w:type="spellStart"/>
      <w:r w:rsidR="001B7A81" w:rsidRPr="00B06FCB">
        <w:rPr>
          <w:sz w:val="28"/>
          <w:szCs w:val="28"/>
          <w:lang w:val="en-US"/>
        </w:rPr>
        <w:t>msu</w:t>
      </w:r>
      <w:proofErr w:type="spellEnd"/>
      <w:r w:rsidR="001B7A81" w:rsidRPr="00B06FCB">
        <w:rPr>
          <w:sz w:val="28"/>
          <w:szCs w:val="28"/>
        </w:rPr>
        <w:t>.</w:t>
      </w:r>
      <w:proofErr w:type="spellStart"/>
      <w:r w:rsidR="001B7A81" w:rsidRPr="00B06FCB">
        <w:rPr>
          <w:sz w:val="28"/>
          <w:szCs w:val="28"/>
          <w:lang w:val="en-US"/>
        </w:rPr>
        <w:t>ru</w:t>
      </w:r>
      <w:proofErr w:type="spellEnd"/>
      <w:r w:rsidR="001B7A81" w:rsidRPr="00B06FCB">
        <w:rPr>
          <w:sz w:val="28"/>
          <w:szCs w:val="28"/>
        </w:rPr>
        <w:t>/</w:t>
      </w:r>
      <w:r w:rsidR="001B7A81" w:rsidRPr="00B06FCB">
        <w:rPr>
          <w:sz w:val="28"/>
          <w:szCs w:val="28"/>
          <w:lang w:val="en-US"/>
        </w:rPr>
        <w:t>files</w:t>
      </w:r>
      <w:r w:rsidR="001B7A81" w:rsidRPr="00B06FCB">
        <w:rPr>
          <w:sz w:val="28"/>
          <w:szCs w:val="28"/>
        </w:rPr>
        <w:t>/</w:t>
      </w:r>
      <w:r w:rsidR="001B7A81" w:rsidRPr="00B06FCB">
        <w:rPr>
          <w:sz w:val="28"/>
          <w:szCs w:val="28"/>
          <w:lang w:val="en-US"/>
        </w:rPr>
        <w:t>basics</w:t>
      </w:r>
      <w:r w:rsidR="001B7A81" w:rsidRPr="00B06FCB">
        <w:rPr>
          <w:sz w:val="28"/>
          <w:szCs w:val="28"/>
        </w:rPr>
        <w:t>/</w:t>
      </w:r>
      <w:r w:rsidR="001B7A81" w:rsidRPr="00B06FCB">
        <w:rPr>
          <w:sz w:val="28"/>
          <w:szCs w:val="28"/>
          <w:lang w:val="en-US"/>
        </w:rPr>
        <w:t>lecture</w:t>
      </w:r>
      <w:r w:rsidR="001B7A81" w:rsidRPr="00B06FCB">
        <w:rPr>
          <w:sz w:val="28"/>
          <w:szCs w:val="28"/>
        </w:rPr>
        <w:t>_</w:t>
      </w:r>
      <w:proofErr w:type="spellStart"/>
      <w:r w:rsidR="001B7A81" w:rsidRPr="00B06FCB">
        <w:rPr>
          <w:sz w:val="28"/>
          <w:szCs w:val="28"/>
          <w:lang w:val="en-US"/>
        </w:rPr>
        <w:t>Khokhlov</w:t>
      </w:r>
      <w:proofErr w:type="spellEnd"/>
      <w:r w:rsidR="001B7A81" w:rsidRPr="00B06FCB">
        <w:rPr>
          <w:sz w:val="28"/>
          <w:szCs w:val="28"/>
        </w:rPr>
        <w:t>.</w:t>
      </w:r>
      <w:proofErr w:type="spellStart"/>
      <w:r w:rsidR="001B7A81" w:rsidRPr="00B06FCB">
        <w:rPr>
          <w:sz w:val="28"/>
          <w:szCs w:val="28"/>
          <w:lang w:val="en-US"/>
        </w:rPr>
        <w:t>pdf</w:t>
      </w:r>
      <w:proofErr w:type="spellEnd"/>
    </w:p>
    <w:p w:rsidR="00304C9A" w:rsidRDefault="001B7A81" w:rsidP="003404DB">
      <w:pPr>
        <w:pStyle w:val="a5"/>
        <w:keepNext/>
        <w:numPr>
          <w:ilvl w:val="0"/>
          <w:numId w:val="4"/>
        </w:numPr>
        <w:spacing w:after="120" w:line="360" w:lineRule="auto"/>
        <w:rPr>
          <w:sz w:val="28"/>
          <w:szCs w:val="28"/>
        </w:rPr>
      </w:pPr>
      <w:r w:rsidRPr="00B06FCB">
        <w:rPr>
          <w:sz w:val="28"/>
          <w:szCs w:val="28"/>
        </w:rPr>
        <w:t xml:space="preserve"> </w:t>
      </w:r>
      <w:r w:rsidR="00B06FCB">
        <w:rPr>
          <w:sz w:val="28"/>
          <w:szCs w:val="28"/>
        </w:rPr>
        <w:t>Интернет-ресурс</w:t>
      </w:r>
      <w:r w:rsidR="00923B86">
        <w:rPr>
          <w:sz w:val="28"/>
          <w:szCs w:val="28"/>
        </w:rPr>
        <w:t xml:space="preserve"> компании</w:t>
      </w:r>
      <w:r w:rsidR="00B06FCB">
        <w:rPr>
          <w:sz w:val="28"/>
          <w:szCs w:val="28"/>
        </w:rPr>
        <w:t xml:space="preserve"> </w:t>
      </w:r>
      <w:proofErr w:type="spellStart"/>
      <w:r w:rsidR="00B06FCB">
        <w:rPr>
          <w:sz w:val="28"/>
          <w:szCs w:val="28"/>
        </w:rPr>
        <w:t>ХимТехПолимер</w:t>
      </w:r>
      <w:proofErr w:type="spellEnd"/>
      <w:r w:rsidR="00B06FCB">
        <w:rPr>
          <w:sz w:val="28"/>
          <w:szCs w:val="28"/>
        </w:rPr>
        <w:t xml:space="preserve"> </w:t>
      </w:r>
      <w:r w:rsidR="00B06FCB">
        <w:rPr>
          <w:sz w:val="28"/>
          <w:szCs w:val="28"/>
          <w:lang w:val="en-US"/>
        </w:rPr>
        <w:t>URL</w:t>
      </w:r>
      <w:r w:rsidR="00B06FCB" w:rsidRPr="00B06FCB">
        <w:rPr>
          <w:sz w:val="28"/>
          <w:szCs w:val="28"/>
        </w:rPr>
        <w:t>:</w:t>
      </w:r>
      <w:r w:rsidR="00B06FCB">
        <w:t xml:space="preserve"> </w:t>
      </w:r>
      <w:hyperlink r:id="rId12" w:history="1">
        <w:r w:rsidR="00B06FCB" w:rsidRPr="000520E2">
          <w:rPr>
            <w:rStyle w:val="aa"/>
            <w:sz w:val="28"/>
            <w:szCs w:val="28"/>
            <w:lang w:val="en-US"/>
          </w:rPr>
          <w:t>http</w:t>
        </w:r>
        <w:r w:rsidR="00B06FCB" w:rsidRPr="000520E2">
          <w:rPr>
            <w:rStyle w:val="aa"/>
            <w:sz w:val="28"/>
            <w:szCs w:val="28"/>
          </w:rPr>
          <w:t>://</w:t>
        </w:r>
        <w:r w:rsidR="00B06FCB" w:rsidRPr="000520E2">
          <w:rPr>
            <w:rStyle w:val="aa"/>
            <w:sz w:val="28"/>
            <w:szCs w:val="28"/>
            <w:lang w:val="en-US"/>
          </w:rPr>
          <w:t>www</w:t>
        </w:r>
        <w:r w:rsidR="00B06FCB" w:rsidRPr="000520E2">
          <w:rPr>
            <w:rStyle w:val="aa"/>
            <w:sz w:val="28"/>
            <w:szCs w:val="28"/>
          </w:rPr>
          <w:t>.</w:t>
        </w:r>
        <w:proofErr w:type="spellStart"/>
        <w:r w:rsidR="00B06FCB" w:rsidRPr="000520E2">
          <w:rPr>
            <w:rStyle w:val="aa"/>
            <w:sz w:val="28"/>
            <w:szCs w:val="28"/>
            <w:lang w:val="en-US"/>
          </w:rPr>
          <w:t>himtehpolimer</w:t>
        </w:r>
        <w:proofErr w:type="spellEnd"/>
        <w:r w:rsidR="00B06FCB" w:rsidRPr="000520E2">
          <w:rPr>
            <w:rStyle w:val="aa"/>
            <w:sz w:val="28"/>
            <w:szCs w:val="28"/>
          </w:rPr>
          <w:t>.</w:t>
        </w:r>
        <w:proofErr w:type="spellStart"/>
        <w:r w:rsidR="00B06FCB" w:rsidRPr="000520E2">
          <w:rPr>
            <w:rStyle w:val="aa"/>
            <w:sz w:val="28"/>
            <w:szCs w:val="28"/>
            <w:lang w:val="en-US"/>
          </w:rPr>
          <w:t>ru</w:t>
        </w:r>
        <w:proofErr w:type="spellEnd"/>
        <w:r w:rsidR="00B06FCB" w:rsidRPr="000520E2">
          <w:rPr>
            <w:rStyle w:val="aa"/>
            <w:sz w:val="28"/>
            <w:szCs w:val="28"/>
          </w:rPr>
          <w:t>/</w:t>
        </w:r>
        <w:proofErr w:type="spellStart"/>
        <w:r w:rsidR="00B06FCB" w:rsidRPr="000520E2">
          <w:rPr>
            <w:rStyle w:val="aa"/>
            <w:sz w:val="28"/>
            <w:szCs w:val="28"/>
            <w:lang w:val="en-US"/>
          </w:rPr>
          <w:t>polygels</w:t>
        </w:r>
        <w:proofErr w:type="spellEnd"/>
      </w:hyperlink>
    </w:p>
    <w:p w:rsidR="00B06FCB" w:rsidRDefault="00EF78A6" w:rsidP="003404DB">
      <w:pPr>
        <w:pStyle w:val="a5"/>
        <w:keepNext/>
        <w:numPr>
          <w:ilvl w:val="0"/>
          <w:numId w:val="4"/>
        </w:numPr>
        <w:spacing w:after="120" w:line="360" w:lineRule="auto"/>
        <w:rPr>
          <w:sz w:val="28"/>
          <w:szCs w:val="28"/>
          <w:lang w:val="en-US"/>
        </w:rPr>
      </w:pPr>
      <w:r w:rsidRPr="000519DE">
        <w:rPr>
          <w:sz w:val="28"/>
          <w:szCs w:val="28"/>
        </w:rPr>
        <w:t xml:space="preserve"> </w:t>
      </w:r>
      <w:proofErr w:type="spellStart"/>
      <w:r w:rsidR="00606413">
        <w:rPr>
          <w:sz w:val="28"/>
          <w:szCs w:val="28"/>
          <w:lang w:val="en-US"/>
        </w:rPr>
        <w:t>Hoogerbrugge</w:t>
      </w:r>
      <w:proofErr w:type="spellEnd"/>
      <w:r w:rsidR="00606413">
        <w:rPr>
          <w:sz w:val="28"/>
          <w:szCs w:val="28"/>
          <w:lang w:val="en-US"/>
        </w:rPr>
        <w:t xml:space="preserve"> P., </w:t>
      </w:r>
      <w:proofErr w:type="spellStart"/>
      <w:r w:rsidR="00606413">
        <w:rPr>
          <w:sz w:val="28"/>
          <w:szCs w:val="28"/>
          <w:lang w:val="en-US"/>
        </w:rPr>
        <w:t>Koelman</w:t>
      </w:r>
      <w:proofErr w:type="spellEnd"/>
      <w:r w:rsidR="00606413">
        <w:rPr>
          <w:sz w:val="28"/>
          <w:szCs w:val="28"/>
          <w:lang w:val="en-US"/>
        </w:rPr>
        <w:t xml:space="preserve"> M. Simulating microscopic hydrodynamic phenomena with </w:t>
      </w:r>
      <w:proofErr w:type="spellStart"/>
      <w:r w:rsidR="00606413">
        <w:rPr>
          <w:sz w:val="28"/>
          <w:szCs w:val="28"/>
          <w:lang w:val="en-US"/>
        </w:rPr>
        <w:t>Dissioative</w:t>
      </w:r>
      <w:proofErr w:type="spellEnd"/>
      <w:r w:rsidR="00606413">
        <w:rPr>
          <w:sz w:val="28"/>
          <w:szCs w:val="28"/>
          <w:lang w:val="en-US"/>
        </w:rPr>
        <w:t xml:space="preserve"> Particle Dynamics. </w:t>
      </w:r>
      <w:proofErr w:type="spellStart"/>
      <w:r w:rsidR="00606413">
        <w:rPr>
          <w:sz w:val="28"/>
          <w:szCs w:val="28"/>
          <w:lang w:val="en-US"/>
        </w:rPr>
        <w:t>Europhys</w:t>
      </w:r>
      <w:proofErr w:type="spellEnd"/>
      <w:r w:rsidR="00606413">
        <w:rPr>
          <w:sz w:val="28"/>
          <w:szCs w:val="28"/>
          <w:lang w:val="en-US"/>
        </w:rPr>
        <w:t xml:space="preserve">. </w:t>
      </w:r>
      <w:proofErr w:type="spellStart"/>
      <w:r w:rsidR="00606413">
        <w:rPr>
          <w:sz w:val="28"/>
          <w:szCs w:val="28"/>
          <w:lang w:val="en-US"/>
        </w:rPr>
        <w:t>Lett</w:t>
      </w:r>
      <w:proofErr w:type="spellEnd"/>
      <w:r w:rsidR="00606413">
        <w:rPr>
          <w:sz w:val="28"/>
          <w:szCs w:val="28"/>
          <w:lang w:val="en-US"/>
        </w:rPr>
        <w:t>., 1992, 19(2): 155-160</w:t>
      </w:r>
    </w:p>
    <w:p w:rsidR="00606413" w:rsidRDefault="00FF08E6" w:rsidP="003404DB">
      <w:pPr>
        <w:pStyle w:val="a5"/>
        <w:keepNext/>
        <w:numPr>
          <w:ilvl w:val="0"/>
          <w:numId w:val="4"/>
        </w:numPr>
        <w:spacing w:after="120"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Schiller D. DPD: A study of the </w:t>
      </w:r>
      <w:proofErr w:type="spellStart"/>
      <w:r>
        <w:rPr>
          <w:sz w:val="28"/>
          <w:szCs w:val="28"/>
          <w:lang w:val="en-US"/>
        </w:rPr>
        <w:t>methological</w:t>
      </w:r>
      <w:proofErr w:type="spellEnd"/>
      <w:r>
        <w:rPr>
          <w:sz w:val="28"/>
          <w:szCs w:val="28"/>
          <w:lang w:val="en-US"/>
        </w:rPr>
        <w:t xml:space="preserve"> background. Diploma Thesis, 2005, University of Bielefeld</w:t>
      </w:r>
    </w:p>
    <w:p w:rsidR="00FF08E6" w:rsidRPr="00946234" w:rsidRDefault="00946234" w:rsidP="003404DB">
      <w:pPr>
        <w:pStyle w:val="a5"/>
        <w:keepNext/>
        <w:numPr>
          <w:ilvl w:val="0"/>
          <w:numId w:val="4"/>
        </w:numPr>
        <w:spacing w:after="120" w:line="360" w:lineRule="auto"/>
        <w:rPr>
          <w:sz w:val="28"/>
          <w:szCs w:val="28"/>
        </w:rPr>
      </w:pPr>
      <w:r w:rsidRPr="009462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Френкель Д., Смит. Б. </w:t>
      </w:r>
      <w:r w:rsidRPr="00946234">
        <w:rPr>
          <w:color w:val="000000"/>
          <w:sz w:val="28"/>
          <w:szCs w:val="28"/>
          <w:shd w:val="clear" w:color="auto" w:fill="FFFFFF"/>
        </w:rPr>
        <w:t>Принципы компьютерного моделирования молекулярных систем: от алгоритмов к приложениям</w:t>
      </w:r>
    </w:p>
    <w:sectPr w:rsidR="00FF08E6" w:rsidRPr="00946234" w:rsidSect="00094DD0">
      <w:pgSz w:w="11906" w:h="16838"/>
      <w:pgMar w:top="993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7FEC"/>
    <w:multiLevelType w:val="multilevel"/>
    <w:tmpl w:val="2004C4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19824CFB"/>
    <w:multiLevelType w:val="hybridMultilevel"/>
    <w:tmpl w:val="0FB8646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F413314"/>
    <w:multiLevelType w:val="hybridMultilevel"/>
    <w:tmpl w:val="B396130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334388"/>
    <w:multiLevelType w:val="hybridMultilevel"/>
    <w:tmpl w:val="BFBC2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5E4B26"/>
    <w:multiLevelType w:val="hybridMultilevel"/>
    <w:tmpl w:val="D386629A"/>
    <w:lvl w:ilvl="0" w:tplc="2F401F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B35"/>
    <w:rsid w:val="00007714"/>
    <w:rsid w:val="00012D4F"/>
    <w:rsid w:val="000303FD"/>
    <w:rsid w:val="00035964"/>
    <w:rsid w:val="000519DE"/>
    <w:rsid w:val="00052253"/>
    <w:rsid w:val="00055A03"/>
    <w:rsid w:val="0006107D"/>
    <w:rsid w:val="00085B7E"/>
    <w:rsid w:val="00093B1F"/>
    <w:rsid w:val="00093CC2"/>
    <w:rsid w:val="00094DD0"/>
    <w:rsid w:val="000B68DC"/>
    <w:rsid w:val="000F4AEA"/>
    <w:rsid w:val="001073CA"/>
    <w:rsid w:val="0012439B"/>
    <w:rsid w:val="00142ECE"/>
    <w:rsid w:val="00143F07"/>
    <w:rsid w:val="00145275"/>
    <w:rsid w:val="0014643F"/>
    <w:rsid w:val="00146E3D"/>
    <w:rsid w:val="00150CBE"/>
    <w:rsid w:val="00150DE9"/>
    <w:rsid w:val="00151897"/>
    <w:rsid w:val="00166F81"/>
    <w:rsid w:val="0018703A"/>
    <w:rsid w:val="00187FE6"/>
    <w:rsid w:val="001922CA"/>
    <w:rsid w:val="001B7A81"/>
    <w:rsid w:val="001B7B8B"/>
    <w:rsid w:val="001C128E"/>
    <w:rsid w:val="001D17F0"/>
    <w:rsid w:val="001F3914"/>
    <w:rsid w:val="0020573F"/>
    <w:rsid w:val="00221E53"/>
    <w:rsid w:val="00236A94"/>
    <w:rsid w:val="002412B5"/>
    <w:rsid w:val="00241CFF"/>
    <w:rsid w:val="00242E09"/>
    <w:rsid w:val="002437BA"/>
    <w:rsid w:val="00255229"/>
    <w:rsid w:val="00256FB0"/>
    <w:rsid w:val="00273002"/>
    <w:rsid w:val="00275987"/>
    <w:rsid w:val="00276267"/>
    <w:rsid w:val="00276435"/>
    <w:rsid w:val="0028083D"/>
    <w:rsid w:val="0028370D"/>
    <w:rsid w:val="00292E97"/>
    <w:rsid w:val="002939F1"/>
    <w:rsid w:val="00297EFC"/>
    <w:rsid w:val="002B114B"/>
    <w:rsid w:val="002B30B7"/>
    <w:rsid w:val="002B4A51"/>
    <w:rsid w:val="002B704C"/>
    <w:rsid w:val="002D472E"/>
    <w:rsid w:val="002F2EF4"/>
    <w:rsid w:val="002F500B"/>
    <w:rsid w:val="00304C9A"/>
    <w:rsid w:val="00307549"/>
    <w:rsid w:val="00311FD0"/>
    <w:rsid w:val="003151CB"/>
    <w:rsid w:val="0033492A"/>
    <w:rsid w:val="003404DB"/>
    <w:rsid w:val="00353574"/>
    <w:rsid w:val="00355F08"/>
    <w:rsid w:val="00370215"/>
    <w:rsid w:val="00374385"/>
    <w:rsid w:val="003800B5"/>
    <w:rsid w:val="00395CBE"/>
    <w:rsid w:val="003A3574"/>
    <w:rsid w:val="003A5C9B"/>
    <w:rsid w:val="003B005A"/>
    <w:rsid w:val="003B5101"/>
    <w:rsid w:val="003E31DE"/>
    <w:rsid w:val="003F0454"/>
    <w:rsid w:val="004178CD"/>
    <w:rsid w:val="00445876"/>
    <w:rsid w:val="00463FB6"/>
    <w:rsid w:val="0047587D"/>
    <w:rsid w:val="004B1220"/>
    <w:rsid w:val="004B50CD"/>
    <w:rsid w:val="004C0C98"/>
    <w:rsid w:val="004C2288"/>
    <w:rsid w:val="004C2ECB"/>
    <w:rsid w:val="004E17E0"/>
    <w:rsid w:val="004E1916"/>
    <w:rsid w:val="00510204"/>
    <w:rsid w:val="00516D80"/>
    <w:rsid w:val="00527CF4"/>
    <w:rsid w:val="005326B1"/>
    <w:rsid w:val="00541363"/>
    <w:rsid w:val="00547D0B"/>
    <w:rsid w:val="00556657"/>
    <w:rsid w:val="00565031"/>
    <w:rsid w:val="00574E13"/>
    <w:rsid w:val="005776FA"/>
    <w:rsid w:val="005832D9"/>
    <w:rsid w:val="005900F9"/>
    <w:rsid w:val="005A52E5"/>
    <w:rsid w:val="005B0254"/>
    <w:rsid w:val="005B1E9C"/>
    <w:rsid w:val="005B6798"/>
    <w:rsid w:val="005C5B35"/>
    <w:rsid w:val="005C626A"/>
    <w:rsid w:val="005E5CAF"/>
    <w:rsid w:val="005F6A64"/>
    <w:rsid w:val="00600429"/>
    <w:rsid w:val="00606413"/>
    <w:rsid w:val="00606D6C"/>
    <w:rsid w:val="00614DB4"/>
    <w:rsid w:val="006150FC"/>
    <w:rsid w:val="006166B5"/>
    <w:rsid w:val="0063139C"/>
    <w:rsid w:val="00631953"/>
    <w:rsid w:val="00636CE1"/>
    <w:rsid w:val="006458B1"/>
    <w:rsid w:val="00654C68"/>
    <w:rsid w:val="0066367D"/>
    <w:rsid w:val="00672E6B"/>
    <w:rsid w:val="0068055D"/>
    <w:rsid w:val="0069310A"/>
    <w:rsid w:val="006B15BF"/>
    <w:rsid w:val="006B1CBF"/>
    <w:rsid w:val="006B2D6A"/>
    <w:rsid w:val="006B6420"/>
    <w:rsid w:val="006C7833"/>
    <w:rsid w:val="006D0380"/>
    <w:rsid w:val="006D4692"/>
    <w:rsid w:val="006E48C5"/>
    <w:rsid w:val="006F55BD"/>
    <w:rsid w:val="006F6F11"/>
    <w:rsid w:val="00705643"/>
    <w:rsid w:val="00710967"/>
    <w:rsid w:val="0072633D"/>
    <w:rsid w:val="00730F81"/>
    <w:rsid w:val="0074236D"/>
    <w:rsid w:val="0075577B"/>
    <w:rsid w:val="00770C17"/>
    <w:rsid w:val="00771396"/>
    <w:rsid w:val="0077231C"/>
    <w:rsid w:val="00774575"/>
    <w:rsid w:val="00775926"/>
    <w:rsid w:val="007A6ACE"/>
    <w:rsid w:val="007A6CCE"/>
    <w:rsid w:val="007B0DEE"/>
    <w:rsid w:val="007B298D"/>
    <w:rsid w:val="007B601A"/>
    <w:rsid w:val="007E0C12"/>
    <w:rsid w:val="007E63AF"/>
    <w:rsid w:val="007F490A"/>
    <w:rsid w:val="00806BC9"/>
    <w:rsid w:val="008118A8"/>
    <w:rsid w:val="00835346"/>
    <w:rsid w:val="0084180A"/>
    <w:rsid w:val="00841E70"/>
    <w:rsid w:val="00855E43"/>
    <w:rsid w:val="00862DAF"/>
    <w:rsid w:val="00864A25"/>
    <w:rsid w:val="00870631"/>
    <w:rsid w:val="00870A60"/>
    <w:rsid w:val="00890839"/>
    <w:rsid w:val="008A04E8"/>
    <w:rsid w:val="008A71A0"/>
    <w:rsid w:val="008B717C"/>
    <w:rsid w:val="008C0215"/>
    <w:rsid w:val="008C53E3"/>
    <w:rsid w:val="008C6527"/>
    <w:rsid w:val="008E0299"/>
    <w:rsid w:val="008E2197"/>
    <w:rsid w:val="008F01BE"/>
    <w:rsid w:val="00901D4E"/>
    <w:rsid w:val="00907C17"/>
    <w:rsid w:val="00923B86"/>
    <w:rsid w:val="009255FB"/>
    <w:rsid w:val="00934C64"/>
    <w:rsid w:val="00941C94"/>
    <w:rsid w:val="00946234"/>
    <w:rsid w:val="00960DDC"/>
    <w:rsid w:val="009646DA"/>
    <w:rsid w:val="00970C2F"/>
    <w:rsid w:val="00971D2C"/>
    <w:rsid w:val="00972FF7"/>
    <w:rsid w:val="00973C81"/>
    <w:rsid w:val="00974C31"/>
    <w:rsid w:val="00976CEC"/>
    <w:rsid w:val="00983443"/>
    <w:rsid w:val="00992724"/>
    <w:rsid w:val="009A28E2"/>
    <w:rsid w:val="009A4939"/>
    <w:rsid w:val="009A7A9E"/>
    <w:rsid w:val="009C29D4"/>
    <w:rsid w:val="009C2ED8"/>
    <w:rsid w:val="009C35E8"/>
    <w:rsid w:val="009D2567"/>
    <w:rsid w:val="00A01886"/>
    <w:rsid w:val="00A403AA"/>
    <w:rsid w:val="00A437EB"/>
    <w:rsid w:val="00A47AE4"/>
    <w:rsid w:val="00A521F1"/>
    <w:rsid w:val="00A52F38"/>
    <w:rsid w:val="00A73D27"/>
    <w:rsid w:val="00A93B00"/>
    <w:rsid w:val="00AA5940"/>
    <w:rsid w:val="00AC609A"/>
    <w:rsid w:val="00AD0A10"/>
    <w:rsid w:val="00AD156B"/>
    <w:rsid w:val="00AD74F9"/>
    <w:rsid w:val="00AE1289"/>
    <w:rsid w:val="00AE7B87"/>
    <w:rsid w:val="00AF5419"/>
    <w:rsid w:val="00B06FCB"/>
    <w:rsid w:val="00B1033C"/>
    <w:rsid w:val="00B2148C"/>
    <w:rsid w:val="00B26F48"/>
    <w:rsid w:val="00B4246A"/>
    <w:rsid w:val="00B509E5"/>
    <w:rsid w:val="00B55553"/>
    <w:rsid w:val="00B7164E"/>
    <w:rsid w:val="00B73DEE"/>
    <w:rsid w:val="00B90A71"/>
    <w:rsid w:val="00B93078"/>
    <w:rsid w:val="00B96D70"/>
    <w:rsid w:val="00BA0520"/>
    <w:rsid w:val="00BA5001"/>
    <w:rsid w:val="00BC1B23"/>
    <w:rsid w:val="00BC5CED"/>
    <w:rsid w:val="00C05A81"/>
    <w:rsid w:val="00C06FD8"/>
    <w:rsid w:val="00C12804"/>
    <w:rsid w:val="00C228B0"/>
    <w:rsid w:val="00C45971"/>
    <w:rsid w:val="00C45D22"/>
    <w:rsid w:val="00C47D78"/>
    <w:rsid w:val="00C50524"/>
    <w:rsid w:val="00C643B5"/>
    <w:rsid w:val="00C7052D"/>
    <w:rsid w:val="00C80920"/>
    <w:rsid w:val="00CA22BD"/>
    <w:rsid w:val="00CB4A10"/>
    <w:rsid w:val="00CC2CD0"/>
    <w:rsid w:val="00CE312B"/>
    <w:rsid w:val="00CF63BE"/>
    <w:rsid w:val="00D02127"/>
    <w:rsid w:val="00D11F08"/>
    <w:rsid w:val="00D14FE6"/>
    <w:rsid w:val="00D2238F"/>
    <w:rsid w:val="00D24587"/>
    <w:rsid w:val="00D50C9F"/>
    <w:rsid w:val="00D65A7A"/>
    <w:rsid w:val="00D70B2D"/>
    <w:rsid w:val="00D83155"/>
    <w:rsid w:val="00D91B75"/>
    <w:rsid w:val="00DA53C8"/>
    <w:rsid w:val="00DB7865"/>
    <w:rsid w:val="00DD793E"/>
    <w:rsid w:val="00DE5441"/>
    <w:rsid w:val="00DE5DE3"/>
    <w:rsid w:val="00E06716"/>
    <w:rsid w:val="00E157B4"/>
    <w:rsid w:val="00E21310"/>
    <w:rsid w:val="00E341BD"/>
    <w:rsid w:val="00E43355"/>
    <w:rsid w:val="00E534D9"/>
    <w:rsid w:val="00E67BF1"/>
    <w:rsid w:val="00E70E92"/>
    <w:rsid w:val="00E85351"/>
    <w:rsid w:val="00E94E0F"/>
    <w:rsid w:val="00EA50C3"/>
    <w:rsid w:val="00EB207D"/>
    <w:rsid w:val="00ED10C9"/>
    <w:rsid w:val="00EF05E6"/>
    <w:rsid w:val="00EF54E3"/>
    <w:rsid w:val="00EF78A6"/>
    <w:rsid w:val="00F02FF8"/>
    <w:rsid w:val="00F11C7A"/>
    <w:rsid w:val="00F27045"/>
    <w:rsid w:val="00F337CA"/>
    <w:rsid w:val="00F344A5"/>
    <w:rsid w:val="00F36144"/>
    <w:rsid w:val="00F47367"/>
    <w:rsid w:val="00F62C33"/>
    <w:rsid w:val="00F64DA2"/>
    <w:rsid w:val="00F838A1"/>
    <w:rsid w:val="00F860E4"/>
    <w:rsid w:val="00FA4B4E"/>
    <w:rsid w:val="00FA78EE"/>
    <w:rsid w:val="00FB0045"/>
    <w:rsid w:val="00FB25DD"/>
    <w:rsid w:val="00FB4B17"/>
    <w:rsid w:val="00FC5E29"/>
    <w:rsid w:val="00FF0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1E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B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B3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12804"/>
    <w:pPr>
      <w:ind w:left="720"/>
      <w:contextualSpacing/>
    </w:pPr>
  </w:style>
  <w:style w:type="character" w:customStyle="1" w:styleId="apple-converted-space">
    <w:name w:val="apple-converted-space"/>
    <w:basedOn w:val="a0"/>
    <w:rsid w:val="00445876"/>
  </w:style>
  <w:style w:type="paragraph" w:styleId="a6">
    <w:name w:val="caption"/>
    <w:basedOn w:val="a"/>
    <w:next w:val="a"/>
    <w:uiPriority w:val="35"/>
    <w:unhideWhenUsed/>
    <w:qFormat/>
    <w:rsid w:val="00806BC9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B1E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TOC Heading"/>
    <w:basedOn w:val="1"/>
    <w:next w:val="a"/>
    <w:uiPriority w:val="39"/>
    <w:semiHidden/>
    <w:unhideWhenUsed/>
    <w:qFormat/>
    <w:rsid w:val="005B1E9C"/>
    <w:pPr>
      <w:spacing w:line="276" w:lineRule="auto"/>
      <w:outlineLvl w:val="9"/>
    </w:pPr>
    <w:rPr>
      <w:lang w:eastAsia="en-US"/>
    </w:rPr>
  </w:style>
  <w:style w:type="paragraph" w:styleId="2">
    <w:name w:val="toc 2"/>
    <w:basedOn w:val="a"/>
    <w:next w:val="a"/>
    <w:autoRedefine/>
    <w:uiPriority w:val="39"/>
    <w:unhideWhenUsed/>
    <w:qFormat/>
    <w:rsid w:val="005B1E9C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5B1E9C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5B1E9C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a8">
    <w:name w:val="Placeholder Text"/>
    <w:basedOn w:val="a0"/>
    <w:uiPriority w:val="99"/>
    <w:semiHidden/>
    <w:rsid w:val="00D70B2D"/>
    <w:rPr>
      <w:color w:val="808080"/>
    </w:rPr>
  </w:style>
  <w:style w:type="character" w:styleId="a9">
    <w:name w:val="Emphasis"/>
    <w:basedOn w:val="a0"/>
    <w:uiPriority w:val="20"/>
    <w:qFormat/>
    <w:rsid w:val="001F3914"/>
    <w:rPr>
      <w:i/>
      <w:iCs/>
    </w:rPr>
  </w:style>
  <w:style w:type="character" w:styleId="aa">
    <w:name w:val="Hyperlink"/>
    <w:basedOn w:val="a0"/>
    <w:uiPriority w:val="99"/>
    <w:unhideWhenUsed/>
    <w:rsid w:val="00B06F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himtehpolimer.ru/polygel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3F223-1B83-45CC-840A-6CAC8DD6B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15</Pages>
  <Words>2772</Words>
  <Characters>15801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41</cp:revision>
  <dcterms:created xsi:type="dcterms:W3CDTF">2014-04-01T16:42:00Z</dcterms:created>
  <dcterms:modified xsi:type="dcterms:W3CDTF">2015-03-10T18:38:00Z</dcterms:modified>
</cp:coreProperties>
</file>